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E4" w:rsidRDefault="00A513E4" w:rsidP="00A513E4">
      <w:pPr>
        <w:pStyle w:val="Brdtekst"/>
        <w:rPr>
          <w:rFonts w:ascii="Times New Roman"/>
          <w:sz w:val="20"/>
        </w:rPr>
      </w:pPr>
      <w:r>
        <w:rPr>
          <w:noProof/>
          <w:lang w:eastAsia="da-DK"/>
        </w:rPr>
        <w:drawing>
          <wp:anchor distT="0" distB="0" distL="0" distR="0" simplePos="0" relativeHeight="251659264" behindDoc="0" locked="0" layoutInCell="1" allowOverlap="1" wp14:anchorId="4128DA19" wp14:editId="5743D556">
            <wp:simplePos x="0" y="0"/>
            <wp:positionH relativeFrom="page">
              <wp:posOffset>3486911</wp:posOffset>
            </wp:positionH>
            <wp:positionV relativeFrom="page">
              <wp:posOffset>9777983</wp:posOffset>
            </wp:positionV>
            <wp:extent cx="2438400" cy="55016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8400" cy="550164"/>
                    </a:xfrm>
                    <a:prstGeom prst="rect">
                      <a:avLst/>
                    </a:prstGeom>
                  </pic:spPr>
                </pic:pic>
              </a:graphicData>
            </a:graphic>
          </wp:anchor>
        </w:drawing>
      </w:r>
    </w:p>
    <w:p w:rsidR="00A513E4" w:rsidRDefault="00A513E4" w:rsidP="00A513E4">
      <w:pPr>
        <w:pStyle w:val="Brdtekst"/>
        <w:rPr>
          <w:rFonts w:ascii="Times New Roman"/>
          <w:sz w:val="20"/>
        </w:rPr>
      </w:pPr>
    </w:p>
    <w:p w:rsidR="00A513E4" w:rsidRDefault="00A513E4" w:rsidP="00A513E4">
      <w:pPr>
        <w:pStyle w:val="Brdtekst"/>
        <w:rPr>
          <w:rFonts w:ascii="Times New Roman"/>
          <w:sz w:val="20"/>
        </w:rPr>
      </w:pPr>
    </w:p>
    <w:p w:rsidR="00A513E4" w:rsidRDefault="00A513E4" w:rsidP="00A513E4">
      <w:pPr>
        <w:pStyle w:val="Brdtekst"/>
        <w:rPr>
          <w:rFonts w:ascii="Times New Roman"/>
          <w:sz w:val="20"/>
        </w:rPr>
      </w:pPr>
    </w:p>
    <w:p w:rsidR="00A513E4" w:rsidRDefault="00A513E4" w:rsidP="00A513E4">
      <w:pPr>
        <w:pStyle w:val="Brdtekst"/>
        <w:spacing w:before="5"/>
        <w:rPr>
          <w:rFonts w:ascii="Times New Roman"/>
          <w:sz w:val="28"/>
        </w:rPr>
      </w:pPr>
    </w:p>
    <w:p w:rsidR="00A513E4" w:rsidRDefault="00A513E4" w:rsidP="00A513E4">
      <w:pPr>
        <w:pStyle w:val="Brdtekst"/>
        <w:ind w:left="2731"/>
        <w:rPr>
          <w:rFonts w:ascii="Times New Roman"/>
          <w:sz w:val="20"/>
        </w:rPr>
      </w:pPr>
      <w:r>
        <w:rPr>
          <w:rFonts w:ascii="Times New Roman"/>
          <w:noProof/>
          <w:sz w:val="20"/>
          <w:lang w:eastAsia="da-DK"/>
        </w:rPr>
        <w:drawing>
          <wp:inline distT="0" distB="0" distL="0" distR="0" wp14:anchorId="605C1F6E" wp14:editId="492E9AF9">
            <wp:extent cx="2197408" cy="946403"/>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97408" cy="946403"/>
                    </a:xfrm>
                    <a:prstGeom prst="rect">
                      <a:avLst/>
                    </a:prstGeom>
                  </pic:spPr>
                </pic:pic>
              </a:graphicData>
            </a:graphic>
          </wp:inline>
        </w:drawing>
      </w:r>
    </w:p>
    <w:p w:rsidR="00A513E4" w:rsidRDefault="00A513E4" w:rsidP="00A513E4">
      <w:pPr>
        <w:pStyle w:val="Brdtekst"/>
        <w:rPr>
          <w:rFonts w:ascii="Times New Roman"/>
          <w:sz w:val="20"/>
        </w:rPr>
      </w:pPr>
    </w:p>
    <w:p w:rsidR="00A513E4" w:rsidRPr="00A513E4" w:rsidRDefault="00A513E4" w:rsidP="00A513E4">
      <w:pPr>
        <w:pStyle w:val="Brdtekst"/>
        <w:rPr>
          <w:rFonts w:ascii="Times New Roman"/>
          <w:sz w:val="20"/>
        </w:rPr>
      </w:pPr>
    </w:p>
    <w:p w:rsidR="00A513E4" w:rsidRDefault="00A513E4" w:rsidP="00A513E4">
      <w:pPr>
        <w:pStyle w:val="Brdtekst"/>
        <w:rPr>
          <w:rFonts w:ascii="Times New Roman"/>
          <w:sz w:val="20"/>
        </w:rPr>
      </w:pPr>
    </w:p>
    <w:p w:rsidR="00A513E4" w:rsidRDefault="00A513E4" w:rsidP="00A513E4">
      <w:pPr>
        <w:pStyle w:val="Brdtekst"/>
        <w:spacing w:before="3"/>
        <w:rPr>
          <w:rFonts w:ascii="Times New Roman"/>
          <w:sz w:val="26"/>
        </w:rPr>
      </w:pPr>
    </w:p>
    <w:p w:rsidR="00A513E4" w:rsidRPr="00A513E4" w:rsidRDefault="00A513E4" w:rsidP="00A513E4">
      <w:pPr>
        <w:spacing w:before="88" w:line="276" w:lineRule="auto"/>
        <w:ind w:left="922" w:right="1102"/>
        <w:jc w:val="center"/>
        <w:rPr>
          <w:b/>
          <w:sz w:val="40"/>
          <w:lang w:val="en-US"/>
        </w:rPr>
      </w:pPr>
      <w:r w:rsidRPr="00A513E4">
        <w:rPr>
          <w:b/>
          <w:sz w:val="40"/>
          <w:lang w:val="en-US"/>
        </w:rPr>
        <w:t>In collaboration with Niels Brock Copenhagen Business College</w:t>
      </w:r>
    </w:p>
    <w:p w:rsidR="00A513E4" w:rsidRDefault="00A513E4" w:rsidP="00A513E4">
      <w:pPr>
        <w:spacing w:before="88" w:line="276" w:lineRule="auto"/>
        <w:ind w:left="922" w:right="1102"/>
        <w:jc w:val="center"/>
        <w:rPr>
          <w:b/>
          <w:sz w:val="40"/>
          <w:lang w:val="en-US"/>
        </w:rPr>
      </w:pPr>
    </w:p>
    <w:p w:rsidR="00A513E4" w:rsidRPr="00A513E4" w:rsidRDefault="00A513E4" w:rsidP="00A513E4">
      <w:pPr>
        <w:spacing w:before="88" w:line="276" w:lineRule="auto"/>
        <w:ind w:left="922" w:right="1102"/>
        <w:jc w:val="center"/>
        <w:rPr>
          <w:b/>
          <w:sz w:val="40"/>
          <w:lang w:val="en-US"/>
        </w:rPr>
      </w:pPr>
    </w:p>
    <w:p w:rsidR="00A513E4" w:rsidRDefault="00A513E4" w:rsidP="00A513E4">
      <w:pPr>
        <w:spacing w:before="88" w:line="276" w:lineRule="auto"/>
        <w:ind w:left="922" w:right="1102"/>
        <w:jc w:val="center"/>
        <w:rPr>
          <w:b/>
          <w:sz w:val="40"/>
          <w:lang w:val="en-US"/>
        </w:rPr>
      </w:pPr>
      <w:r>
        <w:rPr>
          <w:noProof/>
          <w:lang w:eastAsia="da-DK"/>
        </w:rPr>
        <mc:AlternateContent>
          <mc:Choice Requires="wps">
            <w:drawing>
              <wp:anchor distT="0" distB="0" distL="0" distR="0" simplePos="0" relativeHeight="251660288" behindDoc="1" locked="0" layoutInCell="1" allowOverlap="1">
                <wp:simplePos x="0" y="0"/>
                <wp:positionH relativeFrom="page">
                  <wp:posOffset>896620</wp:posOffset>
                </wp:positionH>
                <wp:positionV relativeFrom="paragraph">
                  <wp:posOffset>1123315</wp:posOffset>
                </wp:positionV>
                <wp:extent cx="5769610" cy="0"/>
                <wp:effectExtent l="10795" t="8890" r="10795" b="10160"/>
                <wp:wrapTopAndBottom/>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4783" id="Lige forbindels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8.45pt" to="524.9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" strokecolor="#4f81bc" strokeweight=".96pt">
                <w10:wrap type="topAndBottom" anchorx="page"/>
              </v:line>
            </w:pict>
          </mc:Fallback>
        </mc:AlternateContent>
      </w:r>
      <w:r w:rsidRPr="00A67F09">
        <w:rPr>
          <w:b/>
          <w:sz w:val="40"/>
          <w:lang w:val="en-US"/>
        </w:rPr>
        <w:t xml:space="preserve">BA (Hons) International Hospitality and Tourism Management (Top-Up) </w:t>
      </w:r>
    </w:p>
    <w:p w:rsidR="00A67F09" w:rsidRPr="00A67F09" w:rsidRDefault="00A67F09" w:rsidP="00A513E4">
      <w:pPr>
        <w:spacing w:before="88" w:line="276" w:lineRule="auto"/>
        <w:ind w:left="922" w:right="1102"/>
        <w:jc w:val="center"/>
        <w:rPr>
          <w:b/>
          <w:sz w:val="40"/>
          <w:lang w:val="en-US"/>
        </w:rPr>
      </w:pPr>
      <w:r>
        <w:rPr>
          <w:b/>
          <w:sz w:val="40"/>
          <w:lang w:val="en-US"/>
        </w:rPr>
        <w:t>Curriculum</w:t>
      </w:r>
    </w:p>
    <w:p w:rsidR="00A513E4" w:rsidRPr="00A67F09" w:rsidRDefault="00A513E4" w:rsidP="00A513E4">
      <w:pPr>
        <w:pStyle w:val="Brdtekst"/>
        <w:spacing w:before="11"/>
        <w:rPr>
          <w:b/>
          <w:sz w:val="14"/>
          <w:lang w:val="en-US"/>
        </w:rPr>
      </w:pPr>
    </w:p>
    <w:p w:rsidR="00A67F09" w:rsidRDefault="00A67F09">
      <w:pPr>
        <w:widowControl/>
        <w:autoSpaceDE/>
        <w:autoSpaceDN/>
        <w:spacing w:after="160" w:line="259" w:lineRule="auto"/>
        <w:rPr>
          <w:b/>
          <w:bCs/>
          <w:lang w:val="en-US"/>
        </w:rPr>
      </w:pPr>
      <w:r>
        <w:rPr>
          <w:lang w:val="en-US"/>
        </w:rPr>
        <w:br w:type="page"/>
      </w:r>
    </w:p>
    <w:p w:rsidR="00A513E4" w:rsidRPr="00A67F09" w:rsidRDefault="00A513E4" w:rsidP="00A513E4">
      <w:pPr>
        <w:pStyle w:val="Overskrift5"/>
        <w:spacing w:before="94" w:line="465" w:lineRule="auto"/>
        <w:ind w:left="3353" w:right="2519" w:hanging="980"/>
        <w:rPr>
          <w:lang w:val="en-US"/>
        </w:rPr>
      </w:pPr>
      <w:bookmarkStart w:id="0" w:name="_GoBack"/>
      <w:bookmarkEnd w:id="0"/>
    </w:p>
    <w:p w:rsidR="005E0A1C" w:rsidRPr="005E0A1C" w:rsidRDefault="005E0A1C" w:rsidP="005E0A1C">
      <w:pPr>
        <w:widowControl/>
        <w:adjustRightInd w:val="0"/>
        <w:spacing w:after="160" w:line="259" w:lineRule="auto"/>
        <w:rPr>
          <w:rFonts w:eastAsiaTheme="minorHAnsi"/>
          <w:b/>
          <w:lang w:val="en-GB"/>
        </w:rPr>
      </w:pPr>
      <w:r w:rsidRPr="005E0A1C">
        <w:rPr>
          <w:rFonts w:eastAsiaTheme="minorHAnsi"/>
          <w:b/>
          <w:lang w:val="en-GB"/>
        </w:rPr>
        <w:t>Programme outcomes</w:t>
      </w:r>
    </w:p>
    <w:p w:rsidR="005E0A1C" w:rsidRPr="005E0A1C" w:rsidRDefault="005E0A1C" w:rsidP="005E0A1C">
      <w:pPr>
        <w:widowControl/>
        <w:adjustRightInd w:val="0"/>
        <w:spacing w:line="259" w:lineRule="auto"/>
        <w:rPr>
          <w:rFonts w:eastAsiaTheme="minorHAnsi"/>
          <w:lang w:val="en-GB"/>
        </w:rPr>
      </w:pPr>
      <w:r w:rsidRPr="005E0A1C">
        <w:rPr>
          <w:rFonts w:eastAsiaTheme="minorHAnsi"/>
          <w:lang w:val="en-GB"/>
        </w:rPr>
        <w:t>The programme aims to:</w:t>
      </w:r>
    </w:p>
    <w:p w:rsidR="005E0A1C" w:rsidRPr="005E0A1C" w:rsidRDefault="005E0A1C" w:rsidP="005E0A1C">
      <w:pPr>
        <w:widowControl/>
        <w:numPr>
          <w:ilvl w:val="0"/>
          <w:numId w:val="11"/>
        </w:numPr>
        <w:tabs>
          <w:tab w:val="left" w:pos="567"/>
        </w:tabs>
        <w:autoSpaceDE/>
        <w:autoSpaceDN/>
        <w:adjustRightInd w:val="0"/>
        <w:spacing w:after="160" w:line="259" w:lineRule="auto"/>
        <w:ind w:left="567" w:hanging="283"/>
        <w:rPr>
          <w:rFonts w:eastAsiaTheme="minorHAnsi"/>
          <w:lang w:val="en-GB"/>
        </w:rPr>
      </w:pPr>
      <w:r w:rsidRPr="005E0A1C">
        <w:rPr>
          <w:rFonts w:eastAsiaTheme="minorHAnsi"/>
          <w:lang w:val="en-GB"/>
        </w:rPr>
        <w:t>prepare and develop graduates for a supervisory/management role in the hospitality and /or tourism industries.</w:t>
      </w:r>
    </w:p>
    <w:p w:rsidR="005E0A1C" w:rsidRPr="005E0A1C" w:rsidRDefault="005E0A1C" w:rsidP="005E0A1C">
      <w:pPr>
        <w:widowControl/>
        <w:numPr>
          <w:ilvl w:val="0"/>
          <w:numId w:val="11"/>
        </w:numPr>
        <w:tabs>
          <w:tab w:val="left" w:pos="567"/>
        </w:tabs>
        <w:autoSpaceDE/>
        <w:autoSpaceDN/>
        <w:adjustRightInd w:val="0"/>
        <w:spacing w:after="160" w:line="259" w:lineRule="auto"/>
        <w:ind w:left="567" w:hanging="283"/>
        <w:rPr>
          <w:rFonts w:eastAsiaTheme="minorHAnsi"/>
          <w:lang w:val="en-GB"/>
        </w:rPr>
      </w:pPr>
      <w:r w:rsidRPr="005E0A1C">
        <w:rPr>
          <w:rFonts w:eastAsiaTheme="minorHAnsi"/>
          <w:lang w:val="en-GB"/>
        </w:rPr>
        <w:t>develop understanding and knowledge of the products, organisation and structure of the hospitality and tourism sector.</w:t>
      </w:r>
    </w:p>
    <w:p w:rsidR="005E0A1C" w:rsidRPr="005E0A1C" w:rsidRDefault="005E0A1C" w:rsidP="005E0A1C">
      <w:pPr>
        <w:widowControl/>
        <w:numPr>
          <w:ilvl w:val="0"/>
          <w:numId w:val="11"/>
        </w:numPr>
        <w:tabs>
          <w:tab w:val="left" w:pos="567"/>
        </w:tabs>
        <w:autoSpaceDE/>
        <w:autoSpaceDN/>
        <w:adjustRightInd w:val="0"/>
        <w:spacing w:after="160" w:line="259" w:lineRule="auto"/>
        <w:ind w:left="567" w:hanging="283"/>
        <w:rPr>
          <w:rFonts w:eastAsiaTheme="minorHAnsi"/>
          <w:lang w:val="en-GB"/>
        </w:rPr>
      </w:pPr>
      <w:r w:rsidRPr="005E0A1C">
        <w:rPr>
          <w:rFonts w:eastAsiaTheme="minorHAnsi"/>
          <w:lang w:val="en-GB"/>
        </w:rPr>
        <w:t>develop students’ intellectual capabilities of analysis and interpretation, critical evaluation, selection and synthesis, reasoned argument, research and problem solving.</w:t>
      </w:r>
    </w:p>
    <w:p w:rsidR="005E0A1C" w:rsidRPr="005E0A1C" w:rsidRDefault="005E0A1C" w:rsidP="005E0A1C">
      <w:pPr>
        <w:widowControl/>
        <w:numPr>
          <w:ilvl w:val="0"/>
          <w:numId w:val="11"/>
        </w:numPr>
        <w:tabs>
          <w:tab w:val="left" w:pos="567"/>
        </w:tabs>
        <w:autoSpaceDE/>
        <w:autoSpaceDN/>
        <w:adjustRightInd w:val="0"/>
        <w:spacing w:after="160" w:line="259" w:lineRule="auto"/>
        <w:ind w:left="567" w:hanging="283"/>
        <w:rPr>
          <w:rFonts w:eastAsiaTheme="minorHAnsi"/>
          <w:lang w:val="en-GB"/>
        </w:rPr>
      </w:pPr>
      <w:r w:rsidRPr="005E0A1C">
        <w:rPr>
          <w:rFonts w:eastAsiaTheme="minorHAnsi"/>
          <w:lang w:val="en-GB"/>
        </w:rPr>
        <w:t>develop graduates who are autonomous learners and who are able to demonstrate effective leadership, group working, IT, numerical and communication skills.</w:t>
      </w:r>
    </w:p>
    <w:p w:rsidR="005E0A1C" w:rsidRPr="005E0A1C" w:rsidRDefault="005E0A1C" w:rsidP="005E0A1C">
      <w:pPr>
        <w:widowControl/>
        <w:numPr>
          <w:ilvl w:val="0"/>
          <w:numId w:val="11"/>
        </w:numPr>
        <w:tabs>
          <w:tab w:val="left" w:pos="567"/>
        </w:tabs>
        <w:autoSpaceDE/>
        <w:autoSpaceDN/>
        <w:adjustRightInd w:val="0"/>
        <w:spacing w:after="160" w:line="259" w:lineRule="auto"/>
        <w:ind w:left="567" w:hanging="283"/>
        <w:rPr>
          <w:rFonts w:eastAsiaTheme="minorHAnsi"/>
          <w:lang w:val="en-GB"/>
        </w:rPr>
      </w:pPr>
      <w:r w:rsidRPr="005E0A1C">
        <w:rPr>
          <w:rFonts w:eastAsiaTheme="minorHAnsi"/>
          <w:lang w:val="en-GB"/>
        </w:rPr>
        <w:t>produce graduates who have a range of generic, transferable attributes enabling them to communicate effectively, work individually and in teams to guidelines (both defined and self-defined), be innovative and adaptable to change, manage and reflect on their own learning and who can contribute and respond effectively to the demands of their chosen profession.</w:t>
      </w:r>
    </w:p>
    <w:p w:rsidR="005E0A1C" w:rsidRPr="005E0A1C" w:rsidRDefault="005E0A1C" w:rsidP="005E0A1C">
      <w:pPr>
        <w:widowControl/>
        <w:numPr>
          <w:ilvl w:val="0"/>
          <w:numId w:val="11"/>
        </w:numPr>
        <w:tabs>
          <w:tab w:val="left" w:pos="567"/>
        </w:tabs>
        <w:autoSpaceDE/>
        <w:autoSpaceDN/>
        <w:adjustRightInd w:val="0"/>
        <w:spacing w:after="160" w:line="259" w:lineRule="auto"/>
        <w:ind w:left="567" w:hanging="283"/>
        <w:rPr>
          <w:rFonts w:eastAsiaTheme="minorHAnsi"/>
          <w:lang w:val="en-GB"/>
        </w:rPr>
      </w:pPr>
      <w:r w:rsidRPr="005E0A1C">
        <w:rPr>
          <w:rFonts w:eastAsiaTheme="minorHAnsi"/>
          <w:lang w:val="en-GB"/>
        </w:rPr>
        <w:t>provide understanding of progressive sustainability concepts, environmental impacts and ethical issues for the industry.</w:t>
      </w:r>
    </w:p>
    <w:p w:rsidR="005E0A1C" w:rsidRPr="005E0A1C" w:rsidRDefault="005E0A1C" w:rsidP="005E0A1C">
      <w:pPr>
        <w:widowControl/>
        <w:numPr>
          <w:ilvl w:val="0"/>
          <w:numId w:val="11"/>
        </w:numPr>
        <w:tabs>
          <w:tab w:val="left" w:pos="567"/>
        </w:tabs>
        <w:autoSpaceDE/>
        <w:autoSpaceDN/>
        <w:adjustRightInd w:val="0"/>
        <w:spacing w:after="160" w:line="259" w:lineRule="auto"/>
        <w:ind w:left="567" w:hanging="283"/>
        <w:rPr>
          <w:rFonts w:eastAsiaTheme="minorHAnsi"/>
          <w:lang w:val="en-GB"/>
        </w:rPr>
      </w:pPr>
      <w:r w:rsidRPr="005E0A1C">
        <w:rPr>
          <w:rFonts w:eastAsiaTheme="minorHAnsi"/>
          <w:lang w:val="en-GB"/>
        </w:rPr>
        <w:t>produce students able to collect, analyse and interpret information on key issues in International Tourism and Hospitality Management, and to use this to construct reasoned, evidenced argument a range of interpersonal and transferable graduate skills appropriate for a career in the tourist industry.</w:t>
      </w:r>
    </w:p>
    <w:p w:rsidR="005E0A1C" w:rsidRPr="004507B4" w:rsidRDefault="005E0A1C" w:rsidP="005E0A1C">
      <w:pPr>
        <w:widowControl/>
        <w:numPr>
          <w:ilvl w:val="0"/>
          <w:numId w:val="11"/>
        </w:numPr>
        <w:tabs>
          <w:tab w:val="left" w:pos="567"/>
        </w:tabs>
        <w:autoSpaceDE/>
        <w:autoSpaceDN/>
        <w:adjustRightInd w:val="0"/>
        <w:spacing w:after="160" w:line="259" w:lineRule="auto"/>
        <w:ind w:left="568" w:hanging="284"/>
        <w:rPr>
          <w:rFonts w:eastAsiaTheme="minorHAnsi"/>
          <w:lang w:val="en-GB"/>
        </w:rPr>
      </w:pPr>
      <w:r w:rsidRPr="005E0A1C">
        <w:rPr>
          <w:rFonts w:eastAsiaTheme="minorHAnsi"/>
          <w:lang w:val="en-GB"/>
        </w:rPr>
        <w:t>develop the student’s ability to apply theory to practice through the use of case studies.</w:t>
      </w:r>
    </w:p>
    <w:p w:rsidR="005E0A1C" w:rsidRPr="005E0A1C" w:rsidRDefault="005E0A1C" w:rsidP="005E0A1C">
      <w:pPr>
        <w:widowControl/>
        <w:tabs>
          <w:tab w:val="left" w:pos="567"/>
        </w:tabs>
        <w:autoSpaceDE/>
        <w:autoSpaceDN/>
        <w:adjustRightInd w:val="0"/>
        <w:spacing w:after="160" w:line="259" w:lineRule="auto"/>
        <w:rPr>
          <w:rFonts w:asciiTheme="minorHAnsi" w:eastAsiaTheme="minorHAnsi" w:hAnsiTheme="minorHAnsi" w:cs="ArialMT"/>
          <w:lang w:val="en-GB"/>
        </w:rPr>
      </w:pPr>
    </w:p>
    <w:p w:rsidR="00766581" w:rsidRPr="00A67F09" w:rsidRDefault="00766581" w:rsidP="00766581">
      <w:pPr>
        <w:tabs>
          <w:tab w:val="left" w:pos="2268"/>
        </w:tabs>
        <w:spacing w:before="92"/>
        <w:ind w:left="107"/>
        <w:rPr>
          <w:sz w:val="24"/>
          <w:lang w:val="en-US"/>
        </w:rPr>
      </w:pPr>
      <w:r w:rsidRPr="00A67F09">
        <w:rPr>
          <w:b/>
          <w:sz w:val="24"/>
          <w:lang w:val="en-US"/>
        </w:rPr>
        <w:t>Module</w:t>
      </w:r>
      <w:r w:rsidRPr="00A67F09">
        <w:rPr>
          <w:b/>
          <w:spacing w:val="-1"/>
          <w:sz w:val="24"/>
          <w:lang w:val="en-US"/>
        </w:rPr>
        <w:t xml:space="preserve"> </w:t>
      </w:r>
      <w:r w:rsidRPr="00A67F09">
        <w:rPr>
          <w:b/>
          <w:sz w:val="24"/>
          <w:lang w:val="en-US"/>
        </w:rPr>
        <w:t>Code</w:t>
      </w:r>
      <w:r w:rsidRPr="00A67F09">
        <w:rPr>
          <w:b/>
          <w:sz w:val="24"/>
          <w:lang w:val="en-US"/>
        </w:rPr>
        <w:tab/>
      </w:r>
      <w:r w:rsidRPr="00A67F09">
        <w:rPr>
          <w:sz w:val="24"/>
          <w:lang w:val="en-US"/>
        </w:rPr>
        <w:t>TOU3012</w:t>
      </w:r>
    </w:p>
    <w:p w:rsidR="00766581" w:rsidRPr="00A67F09" w:rsidRDefault="00766581" w:rsidP="00766581">
      <w:pPr>
        <w:pStyle w:val="Brdtekst"/>
        <w:spacing w:before="10"/>
        <w:rPr>
          <w:sz w:val="20"/>
          <w:lang w:val="en-US"/>
        </w:rPr>
      </w:pPr>
    </w:p>
    <w:p w:rsidR="00766581" w:rsidRPr="00A67F09" w:rsidRDefault="00766581" w:rsidP="00766581">
      <w:pPr>
        <w:tabs>
          <w:tab w:val="left" w:pos="2282"/>
        </w:tabs>
        <w:ind w:left="107"/>
        <w:rPr>
          <w:sz w:val="24"/>
          <w:lang w:val="en-US"/>
        </w:rPr>
      </w:pPr>
      <w:r w:rsidRPr="00A67F09">
        <w:rPr>
          <w:b/>
          <w:sz w:val="24"/>
          <w:lang w:val="en-US"/>
        </w:rPr>
        <w:t>Module</w:t>
      </w:r>
      <w:r w:rsidRPr="00A67F09">
        <w:rPr>
          <w:b/>
          <w:spacing w:val="-1"/>
          <w:sz w:val="24"/>
          <w:lang w:val="en-US"/>
        </w:rPr>
        <w:t xml:space="preserve"> </w:t>
      </w:r>
      <w:r w:rsidRPr="00A67F09">
        <w:rPr>
          <w:b/>
          <w:sz w:val="24"/>
          <w:lang w:val="en-US"/>
        </w:rPr>
        <w:t>Title</w:t>
      </w:r>
      <w:r w:rsidRPr="00A67F09">
        <w:rPr>
          <w:b/>
          <w:sz w:val="24"/>
          <w:lang w:val="en-US"/>
        </w:rPr>
        <w:tab/>
      </w:r>
      <w:r w:rsidRPr="00A67F09">
        <w:rPr>
          <w:sz w:val="24"/>
          <w:lang w:val="en-US"/>
        </w:rPr>
        <w:t>Tourism Policy and</w:t>
      </w:r>
      <w:r w:rsidRPr="00A67F09">
        <w:rPr>
          <w:spacing w:val="-6"/>
          <w:sz w:val="24"/>
          <w:lang w:val="en-US"/>
        </w:rPr>
        <w:t xml:space="preserve"> </w:t>
      </w:r>
      <w:r w:rsidRPr="00A67F09">
        <w:rPr>
          <w:sz w:val="24"/>
          <w:lang w:val="en-US"/>
        </w:rPr>
        <w:t>Planning</w:t>
      </w:r>
    </w:p>
    <w:p w:rsidR="00766581" w:rsidRPr="00A67F09" w:rsidRDefault="00766581" w:rsidP="00766581">
      <w:pPr>
        <w:tabs>
          <w:tab w:val="right" w:pos="2565"/>
        </w:tabs>
        <w:spacing w:before="243"/>
        <w:ind w:left="107"/>
        <w:rPr>
          <w:sz w:val="24"/>
          <w:lang w:val="en-US"/>
        </w:rPr>
      </w:pPr>
      <w:r w:rsidRPr="00A67F09">
        <w:rPr>
          <w:b/>
          <w:sz w:val="24"/>
          <w:lang w:val="en-US"/>
        </w:rPr>
        <w:t>Credit</w:t>
      </w:r>
      <w:r w:rsidRPr="00A67F09">
        <w:rPr>
          <w:b/>
          <w:sz w:val="24"/>
          <w:lang w:val="en-US"/>
        </w:rPr>
        <w:tab/>
      </w:r>
      <w:r w:rsidRPr="00A67F09">
        <w:rPr>
          <w:sz w:val="24"/>
          <w:lang w:val="en-US"/>
        </w:rPr>
        <w:t>30</w:t>
      </w:r>
    </w:p>
    <w:p w:rsidR="00766581" w:rsidRPr="00A67F09" w:rsidRDefault="00766581" w:rsidP="00766581">
      <w:pPr>
        <w:pStyle w:val="Brdtekst"/>
        <w:spacing w:before="10"/>
        <w:rPr>
          <w:sz w:val="20"/>
          <w:lang w:val="en-US"/>
        </w:rPr>
      </w:pPr>
    </w:p>
    <w:p w:rsidR="00766581" w:rsidRPr="00A67F09" w:rsidRDefault="00766581" w:rsidP="00766581">
      <w:pPr>
        <w:pStyle w:val="Overskrift4"/>
        <w:rPr>
          <w:lang w:val="en-US"/>
        </w:rPr>
      </w:pPr>
      <w:r w:rsidRPr="00A67F09">
        <w:rPr>
          <w:lang w:val="en-US"/>
        </w:rPr>
        <w:t>Aims</w:t>
      </w:r>
    </w:p>
    <w:p w:rsidR="00766581" w:rsidRPr="00A67F09" w:rsidRDefault="00766581" w:rsidP="00766581">
      <w:pPr>
        <w:pStyle w:val="Brdtekst"/>
        <w:rPr>
          <w:b/>
          <w:sz w:val="21"/>
          <w:lang w:val="en-US"/>
        </w:rPr>
      </w:pPr>
    </w:p>
    <w:p w:rsidR="00766581" w:rsidRPr="00A67F09" w:rsidRDefault="00766581" w:rsidP="00766581">
      <w:pPr>
        <w:pStyle w:val="Brdtekst"/>
        <w:spacing w:line="276" w:lineRule="auto"/>
        <w:ind w:left="107" w:right="110"/>
        <w:rPr>
          <w:lang w:val="en-US"/>
        </w:rPr>
      </w:pPr>
      <w:r w:rsidRPr="00A67F09">
        <w:rPr>
          <w:lang w:val="en-US"/>
        </w:rPr>
        <w:t>This module examines some of the contemporary issues facing tourism through a global to local framework. The module aims to provide a critical awareness and understanding of alternative policy and planning approaches and the institutions involved in formulating policy responses. Case studies are used to explore the potential and limitations of different theoretical</w:t>
      </w:r>
      <w:r w:rsidRPr="00A67F09">
        <w:rPr>
          <w:spacing w:val="-5"/>
          <w:lang w:val="en-US"/>
        </w:rPr>
        <w:t xml:space="preserve"> </w:t>
      </w:r>
      <w:r w:rsidRPr="00A67F09">
        <w:rPr>
          <w:lang w:val="en-US"/>
        </w:rPr>
        <w:t>approaches.</w:t>
      </w:r>
    </w:p>
    <w:p w:rsidR="00766581" w:rsidRPr="00A67F09" w:rsidRDefault="00766581" w:rsidP="00766581">
      <w:pPr>
        <w:pStyle w:val="Overskrift4"/>
        <w:spacing w:before="200"/>
        <w:rPr>
          <w:lang w:val="en-US"/>
        </w:rPr>
      </w:pPr>
      <w:r w:rsidRPr="00A67F09">
        <w:rPr>
          <w:lang w:val="en-US"/>
        </w:rPr>
        <w:t>Learning Outcomes</w:t>
      </w:r>
    </w:p>
    <w:p w:rsidR="00766581" w:rsidRPr="00A67F09" w:rsidRDefault="00766581" w:rsidP="00766581">
      <w:pPr>
        <w:pStyle w:val="Brdtekst"/>
        <w:spacing w:before="1"/>
        <w:rPr>
          <w:b/>
          <w:sz w:val="21"/>
          <w:lang w:val="en-US"/>
        </w:rPr>
      </w:pPr>
    </w:p>
    <w:p w:rsidR="00766581" w:rsidRPr="00A67F09" w:rsidRDefault="00766581" w:rsidP="00766581">
      <w:pPr>
        <w:pStyle w:val="Overskrift6"/>
        <w:rPr>
          <w:lang w:val="en-US"/>
        </w:rPr>
      </w:pPr>
      <w:r w:rsidRPr="00A67F09">
        <w:rPr>
          <w:lang w:val="en-US"/>
        </w:rPr>
        <w:t>Knowledge</w:t>
      </w:r>
    </w:p>
    <w:p w:rsidR="00766581" w:rsidRPr="00A67F09" w:rsidRDefault="00766581" w:rsidP="00766581">
      <w:pPr>
        <w:pStyle w:val="Brdtekst"/>
        <w:spacing w:before="7"/>
        <w:rPr>
          <w:b/>
          <w:i/>
          <w:sz w:val="20"/>
          <w:lang w:val="en-US"/>
        </w:rPr>
      </w:pPr>
    </w:p>
    <w:p w:rsidR="00766581" w:rsidRPr="00A67F09" w:rsidRDefault="00766581" w:rsidP="00766581">
      <w:pPr>
        <w:pStyle w:val="Brdtekst"/>
        <w:ind w:left="107"/>
        <w:rPr>
          <w:lang w:val="en-US"/>
        </w:rPr>
      </w:pPr>
      <w:r w:rsidRPr="00A67F09">
        <w:rPr>
          <w:lang w:val="en-US"/>
        </w:rPr>
        <w:t>On completion of this module the successful student will be able to:</w:t>
      </w:r>
    </w:p>
    <w:p w:rsidR="00766581" w:rsidRPr="00A67F09" w:rsidRDefault="00766581" w:rsidP="00766581">
      <w:pPr>
        <w:pStyle w:val="Brdtekst"/>
        <w:spacing w:before="9"/>
        <w:rPr>
          <w:sz w:val="20"/>
          <w:lang w:val="en-US"/>
        </w:rPr>
      </w:pPr>
    </w:p>
    <w:p w:rsidR="00766581" w:rsidRPr="00A67F09" w:rsidRDefault="00766581" w:rsidP="00766581">
      <w:pPr>
        <w:pStyle w:val="Listeafsnit"/>
        <w:numPr>
          <w:ilvl w:val="0"/>
          <w:numId w:val="10"/>
        </w:numPr>
        <w:tabs>
          <w:tab w:val="left" w:pos="294"/>
        </w:tabs>
        <w:spacing w:line="276" w:lineRule="auto"/>
        <w:ind w:right="825" w:firstLine="0"/>
        <w:rPr>
          <w:lang w:val="en-US"/>
        </w:rPr>
      </w:pPr>
      <w:r w:rsidRPr="00A67F09">
        <w:rPr>
          <w:lang w:val="en-US"/>
        </w:rPr>
        <w:t>Critically review and evaluate the different institutions and actors involved in the policy making</w:t>
      </w:r>
      <w:r w:rsidRPr="00A67F09">
        <w:rPr>
          <w:spacing w:val="-32"/>
          <w:lang w:val="en-US"/>
        </w:rPr>
        <w:t xml:space="preserve"> </w:t>
      </w:r>
      <w:r w:rsidRPr="00A67F09">
        <w:rPr>
          <w:lang w:val="en-US"/>
        </w:rPr>
        <w:t>and planning</w:t>
      </w:r>
      <w:r w:rsidRPr="00A67F09">
        <w:rPr>
          <w:spacing w:val="1"/>
          <w:lang w:val="en-US"/>
        </w:rPr>
        <w:t xml:space="preserve"> </w:t>
      </w:r>
      <w:r w:rsidRPr="00A67F09">
        <w:rPr>
          <w:lang w:val="en-US"/>
        </w:rPr>
        <w:t>process;</w:t>
      </w:r>
    </w:p>
    <w:p w:rsidR="00766581" w:rsidRPr="00A67F09" w:rsidRDefault="00766581" w:rsidP="00766581">
      <w:pPr>
        <w:pStyle w:val="Listeafsnit"/>
        <w:numPr>
          <w:ilvl w:val="0"/>
          <w:numId w:val="10"/>
        </w:numPr>
        <w:tabs>
          <w:tab w:val="left" w:pos="294"/>
        </w:tabs>
        <w:spacing w:before="201"/>
        <w:ind w:left="293" w:hanging="185"/>
        <w:rPr>
          <w:lang w:val="en-US"/>
        </w:rPr>
      </w:pPr>
      <w:r w:rsidRPr="00A67F09">
        <w:rPr>
          <w:lang w:val="en-US"/>
        </w:rPr>
        <w:t>Critically evaluate different theoretical approaches to tourism policy and</w:t>
      </w:r>
      <w:r w:rsidRPr="00A67F09">
        <w:rPr>
          <w:spacing w:val="-13"/>
          <w:lang w:val="en-US"/>
        </w:rPr>
        <w:t xml:space="preserve"> </w:t>
      </w:r>
      <w:r w:rsidRPr="00A67F09">
        <w:rPr>
          <w:lang w:val="en-US"/>
        </w:rPr>
        <w:t>planning;</w:t>
      </w:r>
    </w:p>
    <w:p w:rsidR="00766581" w:rsidRPr="00A67F09" w:rsidRDefault="00766581" w:rsidP="00766581">
      <w:pPr>
        <w:pStyle w:val="Brdtekst"/>
        <w:spacing w:before="6"/>
        <w:rPr>
          <w:sz w:val="20"/>
          <w:lang w:val="en-US"/>
        </w:rPr>
      </w:pPr>
    </w:p>
    <w:p w:rsidR="00766581" w:rsidRPr="00A67F09" w:rsidRDefault="00766581" w:rsidP="00766581">
      <w:pPr>
        <w:pStyle w:val="Listeafsnit"/>
        <w:numPr>
          <w:ilvl w:val="0"/>
          <w:numId w:val="10"/>
        </w:numPr>
        <w:tabs>
          <w:tab w:val="left" w:pos="294"/>
        </w:tabs>
        <w:spacing w:line="276" w:lineRule="auto"/>
        <w:ind w:right="287" w:firstLine="0"/>
        <w:rPr>
          <w:lang w:val="en-US"/>
        </w:rPr>
      </w:pPr>
      <w:r w:rsidRPr="00A67F09">
        <w:rPr>
          <w:lang w:val="en-US"/>
        </w:rPr>
        <w:t>Demonstrate a critical understanding of the key concepts and terms associated with policy and</w:t>
      </w:r>
      <w:r w:rsidRPr="00A67F09">
        <w:rPr>
          <w:spacing w:val="-34"/>
          <w:lang w:val="en-US"/>
        </w:rPr>
        <w:t xml:space="preserve"> </w:t>
      </w:r>
      <w:r w:rsidRPr="00A67F09">
        <w:rPr>
          <w:lang w:val="en-US"/>
        </w:rPr>
        <w:t>planning of</w:t>
      </w:r>
      <w:r w:rsidRPr="00A67F09">
        <w:rPr>
          <w:spacing w:val="1"/>
          <w:lang w:val="en-US"/>
        </w:rPr>
        <w:t xml:space="preserve"> </w:t>
      </w:r>
      <w:r w:rsidRPr="00A67F09">
        <w:rPr>
          <w:lang w:val="en-US"/>
        </w:rPr>
        <w:t>tourism;</w:t>
      </w:r>
    </w:p>
    <w:p w:rsidR="00766581" w:rsidRPr="00A67F09" w:rsidRDefault="00766581" w:rsidP="00766581">
      <w:pPr>
        <w:pStyle w:val="Listeafsnit"/>
        <w:numPr>
          <w:ilvl w:val="0"/>
          <w:numId w:val="10"/>
        </w:numPr>
        <w:tabs>
          <w:tab w:val="left" w:pos="294"/>
        </w:tabs>
        <w:spacing w:before="201"/>
        <w:ind w:left="293" w:hanging="185"/>
        <w:rPr>
          <w:lang w:val="en-US"/>
        </w:rPr>
      </w:pPr>
      <w:r w:rsidRPr="00A67F09">
        <w:rPr>
          <w:lang w:val="en-US"/>
        </w:rPr>
        <w:lastRenderedPageBreak/>
        <w:t>Relate theory to practice through the use of case study</w:t>
      </w:r>
      <w:r w:rsidRPr="00A67F09">
        <w:rPr>
          <w:spacing w:val="-11"/>
          <w:lang w:val="en-US"/>
        </w:rPr>
        <w:t xml:space="preserve"> </w:t>
      </w:r>
      <w:r w:rsidRPr="00A67F09">
        <w:rPr>
          <w:lang w:val="en-US"/>
        </w:rPr>
        <w:t>material;</w:t>
      </w:r>
    </w:p>
    <w:p w:rsidR="00766581" w:rsidRPr="00A67F09" w:rsidRDefault="00766581" w:rsidP="00766581">
      <w:pPr>
        <w:pStyle w:val="Brdtekst"/>
        <w:spacing w:before="9"/>
        <w:rPr>
          <w:sz w:val="20"/>
          <w:lang w:val="en-US"/>
        </w:rPr>
      </w:pPr>
    </w:p>
    <w:p w:rsidR="00766581" w:rsidRPr="00A67F09" w:rsidRDefault="00766581" w:rsidP="00766581">
      <w:pPr>
        <w:pStyle w:val="Overskrift6"/>
        <w:rPr>
          <w:lang w:val="en-US"/>
        </w:rPr>
      </w:pPr>
      <w:r w:rsidRPr="00A67F09">
        <w:rPr>
          <w:lang w:val="en-US"/>
        </w:rPr>
        <w:t>Skills</w:t>
      </w:r>
    </w:p>
    <w:p w:rsidR="00766581" w:rsidRPr="00A67F09" w:rsidRDefault="00766581" w:rsidP="00766581">
      <w:pPr>
        <w:pStyle w:val="Brdtekst"/>
        <w:spacing w:before="7"/>
        <w:rPr>
          <w:b/>
          <w:i/>
          <w:sz w:val="20"/>
          <w:lang w:val="en-US"/>
        </w:rPr>
      </w:pPr>
    </w:p>
    <w:p w:rsidR="00766581" w:rsidRPr="00A67F09" w:rsidRDefault="00766581" w:rsidP="00766581">
      <w:pPr>
        <w:pStyle w:val="Brdtekst"/>
        <w:ind w:left="107"/>
        <w:rPr>
          <w:lang w:val="en-US"/>
        </w:rPr>
      </w:pPr>
      <w:r w:rsidRPr="00A67F09">
        <w:rPr>
          <w:lang w:val="en-US"/>
        </w:rPr>
        <w:t>This module will call for the successful student to:</w:t>
      </w:r>
    </w:p>
    <w:p w:rsidR="00766581" w:rsidRPr="00A67F09" w:rsidRDefault="00766581" w:rsidP="00766581">
      <w:pPr>
        <w:pStyle w:val="Brdtekst"/>
        <w:spacing w:before="9"/>
        <w:rPr>
          <w:sz w:val="20"/>
          <w:lang w:val="en-US"/>
        </w:rPr>
      </w:pPr>
    </w:p>
    <w:p w:rsidR="00766581" w:rsidRPr="00A67F09" w:rsidRDefault="00766581" w:rsidP="00766581">
      <w:pPr>
        <w:pStyle w:val="Listeafsnit"/>
        <w:numPr>
          <w:ilvl w:val="0"/>
          <w:numId w:val="10"/>
        </w:numPr>
        <w:tabs>
          <w:tab w:val="left" w:pos="293"/>
        </w:tabs>
        <w:spacing w:line="465" w:lineRule="auto"/>
        <w:ind w:right="910" w:firstLine="0"/>
        <w:rPr>
          <w:lang w:val="en-US"/>
        </w:rPr>
      </w:pPr>
      <w:r w:rsidRPr="00A67F09">
        <w:rPr>
          <w:lang w:val="en-US"/>
        </w:rPr>
        <w:t xml:space="preserve">Undertake the in depth research necessary for an analytical case study of national tourism policy; </w:t>
      </w:r>
      <w:proofErr w:type="gramStart"/>
      <w:r w:rsidRPr="00A67F09">
        <w:rPr>
          <w:lang w:val="en-US"/>
        </w:rPr>
        <w:t>6.Transform</w:t>
      </w:r>
      <w:proofErr w:type="gramEnd"/>
      <w:r w:rsidRPr="00A67F09">
        <w:rPr>
          <w:lang w:val="en-US"/>
        </w:rPr>
        <w:t xml:space="preserve"> and present data using sophisticated oral, visual and written presentation</w:t>
      </w:r>
      <w:r w:rsidRPr="00A67F09">
        <w:rPr>
          <w:spacing w:val="-17"/>
          <w:lang w:val="en-US"/>
        </w:rPr>
        <w:t xml:space="preserve"> </w:t>
      </w:r>
      <w:r w:rsidRPr="00A67F09">
        <w:rPr>
          <w:lang w:val="en-US"/>
        </w:rPr>
        <w:t>skills;</w:t>
      </w:r>
    </w:p>
    <w:p w:rsidR="00766581" w:rsidRPr="00A67F09" w:rsidRDefault="00766581" w:rsidP="00766581">
      <w:pPr>
        <w:pStyle w:val="Listeafsnit"/>
        <w:numPr>
          <w:ilvl w:val="0"/>
          <w:numId w:val="9"/>
        </w:numPr>
        <w:tabs>
          <w:tab w:val="left" w:pos="293"/>
        </w:tabs>
        <w:spacing w:line="276" w:lineRule="auto"/>
        <w:ind w:right="141" w:firstLine="0"/>
        <w:rPr>
          <w:lang w:val="en-US"/>
        </w:rPr>
      </w:pPr>
      <w:r w:rsidRPr="00A67F09">
        <w:rPr>
          <w:lang w:val="en-US"/>
        </w:rPr>
        <w:t>Exercise critical judgement in evaluating the limitations and merits of alternative approaches to policy</w:t>
      </w:r>
      <w:r w:rsidRPr="00A67F09">
        <w:rPr>
          <w:spacing w:val="-38"/>
          <w:lang w:val="en-US"/>
        </w:rPr>
        <w:t xml:space="preserve"> </w:t>
      </w:r>
      <w:r w:rsidRPr="00A67F09">
        <w:rPr>
          <w:lang w:val="en-US"/>
        </w:rPr>
        <w:t>and planning;</w:t>
      </w:r>
    </w:p>
    <w:p w:rsidR="00766581" w:rsidRPr="00A67F09" w:rsidRDefault="00766581" w:rsidP="00766581">
      <w:pPr>
        <w:pStyle w:val="Listeafsnit"/>
        <w:numPr>
          <w:ilvl w:val="0"/>
          <w:numId w:val="9"/>
        </w:numPr>
        <w:tabs>
          <w:tab w:val="left" w:pos="293"/>
        </w:tabs>
        <w:spacing w:before="201"/>
        <w:ind w:left="292" w:hanging="184"/>
        <w:rPr>
          <w:lang w:val="en-US"/>
        </w:rPr>
      </w:pPr>
      <w:proofErr w:type="spellStart"/>
      <w:r w:rsidRPr="00A67F09">
        <w:rPr>
          <w:lang w:val="en-US"/>
        </w:rPr>
        <w:t>Synthesise</w:t>
      </w:r>
      <w:proofErr w:type="spellEnd"/>
      <w:r w:rsidRPr="00A67F09">
        <w:rPr>
          <w:lang w:val="en-US"/>
        </w:rPr>
        <w:t xml:space="preserve"> material from a range of sources and use the material effectively to support</w:t>
      </w:r>
      <w:r w:rsidRPr="00A67F09">
        <w:rPr>
          <w:spacing w:val="-19"/>
          <w:lang w:val="en-US"/>
        </w:rPr>
        <w:t xml:space="preserve"> </w:t>
      </w:r>
      <w:r w:rsidRPr="00A67F09">
        <w:rPr>
          <w:lang w:val="en-US"/>
        </w:rPr>
        <w:t>argument.</w:t>
      </w:r>
    </w:p>
    <w:p w:rsidR="00766581" w:rsidRPr="00A67F09" w:rsidRDefault="00766581" w:rsidP="00766581">
      <w:pPr>
        <w:pStyle w:val="Brdtekst"/>
        <w:rPr>
          <w:sz w:val="24"/>
          <w:lang w:val="en-US"/>
        </w:rPr>
      </w:pPr>
    </w:p>
    <w:p w:rsidR="00766581" w:rsidRPr="00A67F09" w:rsidRDefault="00766581" w:rsidP="00766581">
      <w:pPr>
        <w:pStyle w:val="Brdtekst"/>
        <w:rPr>
          <w:sz w:val="24"/>
          <w:lang w:val="en-US"/>
        </w:rPr>
      </w:pPr>
    </w:p>
    <w:p w:rsidR="00766581" w:rsidRPr="00A67F09" w:rsidRDefault="00766581" w:rsidP="00766581">
      <w:pPr>
        <w:pStyle w:val="Overskrift4"/>
        <w:spacing w:before="151"/>
        <w:rPr>
          <w:lang w:val="en-US"/>
        </w:rPr>
      </w:pPr>
      <w:r w:rsidRPr="00A67F09">
        <w:rPr>
          <w:lang w:val="en-US"/>
        </w:rPr>
        <w:t>Syllabus</w:t>
      </w:r>
    </w:p>
    <w:p w:rsidR="00766581" w:rsidRPr="00A67F09" w:rsidRDefault="00766581" w:rsidP="00766581">
      <w:pPr>
        <w:pStyle w:val="Brdtekst"/>
        <w:spacing w:before="9"/>
        <w:rPr>
          <w:b/>
          <w:sz w:val="20"/>
          <w:lang w:val="en-US"/>
        </w:rPr>
      </w:pPr>
    </w:p>
    <w:p w:rsidR="00766581" w:rsidRPr="00A67F09" w:rsidRDefault="00766581" w:rsidP="00766581">
      <w:pPr>
        <w:pStyle w:val="Brdtekst"/>
        <w:spacing w:before="1"/>
        <w:ind w:left="107"/>
        <w:rPr>
          <w:lang w:val="en-US"/>
        </w:rPr>
      </w:pPr>
      <w:r w:rsidRPr="00A67F09">
        <w:rPr>
          <w:lang w:val="en-US"/>
        </w:rPr>
        <w:t>•Policy and planning - history, concepts and terminology</w:t>
      </w:r>
    </w:p>
    <w:p w:rsidR="00766581" w:rsidRPr="00A67F09" w:rsidRDefault="00766581" w:rsidP="00766581">
      <w:pPr>
        <w:pStyle w:val="Brdtekst"/>
        <w:spacing w:before="8"/>
        <w:rPr>
          <w:sz w:val="20"/>
          <w:lang w:val="en-US"/>
        </w:rPr>
      </w:pPr>
    </w:p>
    <w:p w:rsidR="00766581" w:rsidRPr="00A67F09" w:rsidRDefault="00766581" w:rsidP="00766581">
      <w:pPr>
        <w:pStyle w:val="Brdtekst"/>
        <w:spacing w:before="1"/>
        <w:ind w:left="107"/>
        <w:rPr>
          <w:lang w:val="en-US"/>
        </w:rPr>
      </w:pPr>
      <w:r w:rsidRPr="00A67F09">
        <w:rPr>
          <w:lang w:val="en-US"/>
        </w:rPr>
        <w:t>•International perspectives on tourism policy - key institutions their roles, responsibilities and limitations</w:t>
      </w:r>
    </w:p>
    <w:p w:rsidR="00766581" w:rsidRPr="00A67F09" w:rsidRDefault="00766581" w:rsidP="00766581">
      <w:pPr>
        <w:pStyle w:val="Brdtekst"/>
        <w:spacing w:before="6"/>
        <w:rPr>
          <w:sz w:val="20"/>
          <w:lang w:val="en-US"/>
        </w:rPr>
      </w:pPr>
    </w:p>
    <w:p w:rsidR="00766581" w:rsidRPr="00A67F09" w:rsidRDefault="00766581" w:rsidP="00766581">
      <w:pPr>
        <w:pStyle w:val="Brdtekst"/>
        <w:spacing w:line="276" w:lineRule="auto"/>
        <w:ind w:left="107" w:right="891"/>
        <w:rPr>
          <w:lang w:val="en-US"/>
        </w:rPr>
      </w:pPr>
      <w:r w:rsidRPr="00A67F09">
        <w:rPr>
          <w:lang w:val="en-US"/>
        </w:rPr>
        <w:t xml:space="preserve">•Current issues in Tourism and alternative policy responses - </w:t>
      </w:r>
      <w:proofErr w:type="spellStart"/>
      <w:r w:rsidRPr="00A67F09">
        <w:rPr>
          <w:lang w:val="en-US"/>
        </w:rPr>
        <w:t>globalisation</w:t>
      </w:r>
      <w:proofErr w:type="spellEnd"/>
      <w:r w:rsidRPr="00A67F09">
        <w:rPr>
          <w:lang w:val="en-US"/>
        </w:rPr>
        <w:t xml:space="preserve">, climate change, poverty alleviation, global economic cycles, </w:t>
      </w:r>
      <w:proofErr w:type="spellStart"/>
      <w:r w:rsidRPr="00A67F09">
        <w:rPr>
          <w:lang w:val="en-US"/>
        </w:rPr>
        <w:t>labour</w:t>
      </w:r>
      <w:proofErr w:type="spellEnd"/>
      <w:r w:rsidRPr="00A67F09">
        <w:rPr>
          <w:lang w:val="en-US"/>
        </w:rPr>
        <w:t xml:space="preserve"> and employment, disaster and crisis management</w:t>
      </w:r>
    </w:p>
    <w:p w:rsidR="00766581" w:rsidRPr="00A67F09" w:rsidRDefault="00766581" w:rsidP="00766581">
      <w:pPr>
        <w:pStyle w:val="Brdtekst"/>
        <w:spacing w:before="201"/>
        <w:ind w:left="107"/>
        <w:rPr>
          <w:lang w:val="en-US"/>
        </w:rPr>
      </w:pPr>
      <w:r w:rsidRPr="00A67F09">
        <w:rPr>
          <w:lang w:val="en-US"/>
        </w:rPr>
        <w:t xml:space="preserve">•National tourism policy - the role of the state, industry, non- governmental </w:t>
      </w:r>
      <w:proofErr w:type="spellStart"/>
      <w:r w:rsidRPr="00A67F09">
        <w:rPr>
          <w:lang w:val="en-US"/>
        </w:rPr>
        <w:t>organisations</w:t>
      </w:r>
      <w:proofErr w:type="spellEnd"/>
      <w:r w:rsidRPr="00A67F09">
        <w:rPr>
          <w:lang w:val="en-US"/>
        </w:rPr>
        <w:t>, domestic tourism</w:t>
      </w:r>
    </w:p>
    <w:p w:rsidR="00766581" w:rsidRPr="00A67F09" w:rsidRDefault="005E0A1C" w:rsidP="00766581">
      <w:pPr>
        <w:pStyle w:val="Brdtekst"/>
        <w:spacing w:line="278" w:lineRule="auto"/>
        <w:ind w:left="107" w:right="450"/>
        <w:rPr>
          <w:lang w:val="en-US"/>
        </w:rPr>
      </w:pPr>
      <w:r w:rsidRPr="005E0A1C">
        <w:rPr>
          <w:lang w:val="en-US"/>
        </w:rPr>
        <w:t xml:space="preserve"> </w:t>
      </w:r>
      <w:r w:rsidR="00766581" w:rsidRPr="00A67F09">
        <w:rPr>
          <w:lang w:val="en-US"/>
        </w:rPr>
        <w:t>•Regional and local level policies - regeneration, city planning, mega events, community and destination planning</w:t>
      </w:r>
    </w:p>
    <w:p w:rsidR="00766581" w:rsidRPr="00A67F09" w:rsidRDefault="00766581" w:rsidP="00766581">
      <w:pPr>
        <w:pStyle w:val="Overskrift4"/>
        <w:spacing w:before="195"/>
        <w:rPr>
          <w:lang w:val="en-US"/>
        </w:rPr>
      </w:pPr>
      <w:r w:rsidRPr="00A67F09">
        <w:rPr>
          <w:lang w:val="en-US"/>
        </w:rPr>
        <w:t>Learning, Teaching and Assessment Strategies</w:t>
      </w:r>
    </w:p>
    <w:p w:rsidR="00766581" w:rsidRPr="00A67F09" w:rsidRDefault="00766581" w:rsidP="00766581">
      <w:pPr>
        <w:pStyle w:val="Brdtekst"/>
        <w:rPr>
          <w:b/>
          <w:sz w:val="21"/>
          <w:lang w:val="en-US"/>
        </w:rPr>
      </w:pPr>
    </w:p>
    <w:p w:rsidR="00766581" w:rsidRPr="00A67F09" w:rsidRDefault="00766581" w:rsidP="00766581">
      <w:pPr>
        <w:pStyle w:val="Overskrift6"/>
        <w:rPr>
          <w:lang w:val="en-US"/>
        </w:rPr>
      </w:pPr>
      <w:r w:rsidRPr="00A67F09">
        <w:rPr>
          <w:lang w:val="en-US"/>
        </w:rPr>
        <w:t>Formative Assessment</w:t>
      </w:r>
    </w:p>
    <w:p w:rsidR="00766581" w:rsidRPr="00A67F09" w:rsidRDefault="00766581" w:rsidP="00766581">
      <w:pPr>
        <w:pStyle w:val="Brdtekst"/>
        <w:spacing w:before="7"/>
        <w:rPr>
          <w:b/>
          <w:i/>
          <w:sz w:val="20"/>
          <w:lang w:val="en-US"/>
        </w:rPr>
      </w:pPr>
    </w:p>
    <w:p w:rsidR="00766581" w:rsidRPr="00A67F09" w:rsidRDefault="00766581" w:rsidP="00766581">
      <w:pPr>
        <w:spacing w:line="278" w:lineRule="auto"/>
        <w:ind w:left="107" w:right="471"/>
        <w:jc w:val="both"/>
        <w:rPr>
          <w:sz w:val="20"/>
          <w:lang w:val="en-US"/>
        </w:rPr>
      </w:pPr>
      <w:r w:rsidRPr="00A67F09">
        <w:rPr>
          <w:lang w:val="en-US"/>
        </w:rPr>
        <w:t xml:space="preserve">Students are encouraged to submit drafts of their work to tutors to get feedback before final submission. LDU sessions are available to assist with developing presentation skills. </w:t>
      </w:r>
      <w:r w:rsidRPr="00A67F09">
        <w:rPr>
          <w:sz w:val="20"/>
          <w:lang w:val="en-US"/>
        </w:rPr>
        <w:t>A seminar session in term one will involve peer activity to assist students in preparing their presentations.</w:t>
      </w:r>
    </w:p>
    <w:p w:rsidR="00766581" w:rsidRDefault="00766581" w:rsidP="00766581">
      <w:pPr>
        <w:spacing w:before="195" w:line="276" w:lineRule="auto"/>
        <w:ind w:left="107" w:right="618"/>
        <w:jc w:val="both"/>
        <w:rPr>
          <w:sz w:val="20"/>
        </w:rPr>
      </w:pPr>
      <w:r w:rsidRPr="00A67F09">
        <w:rPr>
          <w:sz w:val="20"/>
          <w:lang w:val="en-US"/>
        </w:rPr>
        <w:t>In term two sessions will be provided in the seminar schedule to assist with report writing skills. Later in term two sessions on preparing exam answers and writing model answers will help students to prepare for the end of</w:t>
      </w:r>
      <w:r w:rsidRPr="00A67F09">
        <w:rPr>
          <w:spacing w:val="-33"/>
          <w:sz w:val="20"/>
          <w:lang w:val="en-US"/>
        </w:rPr>
        <w:t xml:space="preserve"> </w:t>
      </w:r>
      <w:r w:rsidRPr="00A67F09">
        <w:rPr>
          <w:sz w:val="20"/>
          <w:lang w:val="en-US"/>
        </w:rPr>
        <w:t xml:space="preserve">year exam. </w:t>
      </w:r>
      <w:r>
        <w:rPr>
          <w:sz w:val="20"/>
        </w:rPr>
        <w:t xml:space="preserve">In addition </w:t>
      </w:r>
      <w:proofErr w:type="spellStart"/>
      <w:r>
        <w:rPr>
          <w:sz w:val="20"/>
        </w:rPr>
        <w:t>staff</w:t>
      </w:r>
      <w:proofErr w:type="spellEnd"/>
      <w:r>
        <w:rPr>
          <w:sz w:val="20"/>
        </w:rPr>
        <w:t xml:space="preserve"> </w:t>
      </w:r>
      <w:proofErr w:type="spellStart"/>
      <w:r>
        <w:rPr>
          <w:sz w:val="20"/>
        </w:rPr>
        <w:t>will</w:t>
      </w:r>
      <w:proofErr w:type="spellEnd"/>
      <w:r>
        <w:rPr>
          <w:sz w:val="20"/>
        </w:rPr>
        <w:t xml:space="preserve"> give revision</w:t>
      </w:r>
      <w:r>
        <w:rPr>
          <w:spacing w:val="-4"/>
          <w:sz w:val="20"/>
        </w:rPr>
        <w:t xml:space="preserve"> </w:t>
      </w:r>
      <w:r>
        <w:rPr>
          <w:sz w:val="20"/>
        </w:rPr>
        <w:t>lectures.</w:t>
      </w:r>
    </w:p>
    <w:p w:rsidR="00766581" w:rsidRDefault="00766581" w:rsidP="00766581">
      <w:pPr>
        <w:pStyle w:val="Brdtekst"/>
        <w:spacing w:before="2"/>
        <w:rPr>
          <w:sz w:val="17"/>
        </w:rPr>
      </w:pPr>
    </w:p>
    <w:p w:rsidR="00766581" w:rsidRDefault="00766581" w:rsidP="00766581">
      <w:pPr>
        <w:pStyle w:val="Overskrift6"/>
      </w:pPr>
      <w:r>
        <w:t>Summative Assessment</w:t>
      </w:r>
    </w:p>
    <w:p w:rsidR="00766581" w:rsidRDefault="00766581" w:rsidP="00766581">
      <w:pPr>
        <w:pStyle w:val="Brdtekst"/>
        <w:spacing w:before="7"/>
        <w:rPr>
          <w:b/>
          <w:i/>
          <w:sz w:val="20"/>
        </w:rPr>
      </w:pPr>
    </w:p>
    <w:p w:rsidR="00766581" w:rsidRDefault="00766581" w:rsidP="00766581">
      <w:pPr>
        <w:pStyle w:val="Listeafsnit"/>
        <w:numPr>
          <w:ilvl w:val="0"/>
          <w:numId w:val="8"/>
        </w:numPr>
        <w:tabs>
          <w:tab w:val="left" w:pos="356"/>
        </w:tabs>
        <w:spacing w:before="1"/>
        <w:ind w:hanging="185"/>
        <w:jc w:val="left"/>
        <w:rPr>
          <w:b/>
        </w:rPr>
      </w:pPr>
      <w:r>
        <w:rPr>
          <w:b/>
        </w:rPr>
        <w:t>Coursework (</w:t>
      </w:r>
      <w:r>
        <w:rPr>
          <w:b/>
          <w:spacing w:val="-3"/>
        </w:rPr>
        <w:t xml:space="preserve"> </w:t>
      </w:r>
      <w:r>
        <w:rPr>
          <w:b/>
        </w:rPr>
        <w:t>50%)</w:t>
      </w:r>
    </w:p>
    <w:p w:rsidR="00766581" w:rsidRDefault="00766581" w:rsidP="00766581">
      <w:pPr>
        <w:pStyle w:val="Brdtekst"/>
        <w:spacing w:before="39" w:line="276" w:lineRule="auto"/>
        <w:ind w:left="107" w:right="156"/>
      </w:pPr>
      <w:r w:rsidRPr="00A67F09">
        <w:rPr>
          <w:lang w:val="en-US"/>
        </w:rPr>
        <w:t xml:space="preserve">A case study of national tourism policy for an allocated destination country. The case study consists of an in class presentation (10%) and a final report (40%) of 2500 words. The presentation will take place in term one and students will use the feedback from this to help them prepare the final report. </w:t>
      </w:r>
      <w:r>
        <w:t xml:space="preserve">Report submission – </w:t>
      </w:r>
      <w:proofErr w:type="spellStart"/>
      <w:r>
        <w:t>week</w:t>
      </w:r>
      <w:proofErr w:type="spellEnd"/>
      <w:r>
        <w:t xml:space="preserve"> 16. Assesses LOs 1,2,4,5,6 and 8.</w:t>
      </w:r>
    </w:p>
    <w:p w:rsidR="00766581" w:rsidRDefault="00766581" w:rsidP="00766581">
      <w:pPr>
        <w:pStyle w:val="Listeafsnit"/>
        <w:numPr>
          <w:ilvl w:val="0"/>
          <w:numId w:val="8"/>
        </w:numPr>
        <w:tabs>
          <w:tab w:val="left" w:pos="294"/>
        </w:tabs>
        <w:spacing w:before="198"/>
        <w:ind w:left="293" w:hanging="185"/>
        <w:jc w:val="left"/>
        <w:rPr>
          <w:b/>
        </w:rPr>
      </w:pPr>
      <w:r>
        <w:rPr>
          <w:b/>
        </w:rPr>
        <w:t>Examination</w:t>
      </w:r>
      <w:r>
        <w:rPr>
          <w:b/>
          <w:spacing w:val="-4"/>
        </w:rPr>
        <w:t xml:space="preserve"> </w:t>
      </w:r>
      <w:r>
        <w:rPr>
          <w:b/>
        </w:rPr>
        <w:t>(50%)</w:t>
      </w:r>
    </w:p>
    <w:p w:rsidR="00766581" w:rsidRPr="00A67F09" w:rsidRDefault="00766581" w:rsidP="00766581">
      <w:pPr>
        <w:pStyle w:val="Brdtekst"/>
        <w:spacing w:before="39"/>
        <w:ind w:left="107"/>
        <w:rPr>
          <w:lang w:val="en-US"/>
        </w:rPr>
      </w:pPr>
      <w:r w:rsidRPr="00A67F09">
        <w:rPr>
          <w:lang w:val="en-US"/>
        </w:rPr>
        <w:t>A seen examination paper of two hours requiring students to answer two questions from a choice of 6.</w:t>
      </w:r>
    </w:p>
    <w:p w:rsidR="00766581" w:rsidRPr="00A67F09" w:rsidRDefault="00766581" w:rsidP="00766581">
      <w:pPr>
        <w:pStyle w:val="Brdtekst"/>
        <w:spacing w:before="7"/>
        <w:rPr>
          <w:sz w:val="20"/>
          <w:lang w:val="en-US"/>
        </w:rPr>
      </w:pPr>
    </w:p>
    <w:p w:rsidR="00766581" w:rsidRPr="00A67F09" w:rsidRDefault="00766581" w:rsidP="00766581">
      <w:pPr>
        <w:pStyle w:val="Overskrift5"/>
        <w:ind w:left="107"/>
        <w:rPr>
          <w:lang w:val="en-US"/>
        </w:rPr>
      </w:pPr>
      <w:r w:rsidRPr="00A67F09">
        <w:rPr>
          <w:lang w:val="en-US"/>
        </w:rPr>
        <w:t>Feedback</w:t>
      </w:r>
    </w:p>
    <w:p w:rsidR="00766581" w:rsidRPr="00A67F09" w:rsidRDefault="00766581" w:rsidP="00766581">
      <w:pPr>
        <w:pStyle w:val="Brdtekst"/>
        <w:rPr>
          <w:b/>
          <w:sz w:val="21"/>
          <w:lang w:val="en-US"/>
        </w:rPr>
      </w:pPr>
    </w:p>
    <w:p w:rsidR="00766581" w:rsidRPr="00A67F09" w:rsidRDefault="00766581" w:rsidP="00766581">
      <w:pPr>
        <w:pStyle w:val="Brdtekst"/>
        <w:spacing w:line="276" w:lineRule="auto"/>
        <w:ind w:left="107" w:right="491"/>
        <w:rPr>
          <w:lang w:val="en-US"/>
        </w:rPr>
      </w:pPr>
      <w:r w:rsidRPr="00A67F09">
        <w:rPr>
          <w:lang w:val="en-US"/>
        </w:rPr>
        <w:t xml:space="preserve">Feedback on all assessed work </w:t>
      </w:r>
      <w:proofErr w:type="gramStart"/>
      <w:r w:rsidRPr="00A67F09">
        <w:rPr>
          <w:lang w:val="en-US"/>
        </w:rPr>
        <w:t>( formative</w:t>
      </w:r>
      <w:proofErr w:type="gramEnd"/>
      <w:r w:rsidRPr="00A67F09">
        <w:rPr>
          <w:lang w:val="en-US"/>
        </w:rPr>
        <w:t xml:space="preserve"> and summative) will be given in class, via email, on Moodle. Feedback will be either generic or individual but will usually incorporate elements of both.</w:t>
      </w:r>
    </w:p>
    <w:p w:rsidR="00766581" w:rsidRPr="00A67F09" w:rsidRDefault="00766581" w:rsidP="00766581">
      <w:pPr>
        <w:pStyle w:val="Overskrift4"/>
        <w:spacing w:before="199"/>
        <w:rPr>
          <w:lang w:val="en-US"/>
        </w:rPr>
      </w:pPr>
      <w:r w:rsidRPr="00A67F09">
        <w:rPr>
          <w:lang w:val="en-US"/>
        </w:rPr>
        <w:lastRenderedPageBreak/>
        <w:t>Assessment Weighting</w:t>
      </w:r>
    </w:p>
    <w:p w:rsidR="00766581" w:rsidRPr="00A67F09" w:rsidRDefault="00766581" w:rsidP="00766581">
      <w:pPr>
        <w:pStyle w:val="Brdtekst"/>
        <w:rPr>
          <w:b/>
          <w:sz w:val="21"/>
          <w:lang w:val="en-US"/>
        </w:rPr>
      </w:pPr>
    </w:p>
    <w:p w:rsidR="00766581" w:rsidRPr="00A67F09" w:rsidRDefault="00766581" w:rsidP="00766581">
      <w:pPr>
        <w:pStyle w:val="Brdtekst"/>
        <w:ind w:left="107"/>
        <w:rPr>
          <w:lang w:val="en-US"/>
        </w:rPr>
      </w:pPr>
      <w:r w:rsidRPr="00A67F09">
        <w:rPr>
          <w:lang w:val="en-US"/>
        </w:rPr>
        <w:t>Coursework: 50%</w:t>
      </w:r>
    </w:p>
    <w:p w:rsidR="00766581" w:rsidRPr="00A67F09" w:rsidRDefault="00766581" w:rsidP="00766581">
      <w:pPr>
        <w:pStyle w:val="Brdtekst"/>
        <w:spacing w:before="7"/>
        <w:rPr>
          <w:sz w:val="20"/>
          <w:lang w:val="en-US"/>
        </w:rPr>
      </w:pPr>
    </w:p>
    <w:p w:rsidR="00766581" w:rsidRPr="00A67F09" w:rsidRDefault="00766581" w:rsidP="00766581">
      <w:pPr>
        <w:pStyle w:val="Brdtekst"/>
        <w:ind w:left="107"/>
        <w:rPr>
          <w:lang w:val="en-US"/>
        </w:rPr>
      </w:pPr>
      <w:r w:rsidRPr="00A67F09">
        <w:rPr>
          <w:lang w:val="en-US"/>
        </w:rPr>
        <w:t>Examination: 50%</w:t>
      </w:r>
    </w:p>
    <w:p w:rsidR="00766581" w:rsidRPr="00A67F09" w:rsidRDefault="00766581" w:rsidP="00766581">
      <w:pPr>
        <w:pStyle w:val="Brdtekst"/>
        <w:spacing w:before="9"/>
        <w:rPr>
          <w:sz w:val="20"/>
          <w:lang w:val="en-US"/>
        </w:rPr>
      </w:pPr>
    </w:p>
    <w:p w:rsidR="00766581" w:rsidRPr="00A67F09" w:rsidRDefault="00766581" w:rsidP="00766581">
      <w:pPr>
        <w:pStyle w:val="Overskrift4"/>
        <w:spacing w:before="1"/>
        <w:rPr>
          <w:lang w:val="en-US"/>
        </w:rPr>
      </w:pPr>
      <w:r w:rsidRPr="00A67F09">
        <w:rPr>
          <w:lang w:val="en-US"/>
        </w:rPr>
        <w:t>Learning Materials</w:t>
      </w:r>
    </w:p>
    <w:p w:rsidR="00766581" w:rsidRPr="00A67F09" w:rsidRDefault="00766581" w:rsidP="00766581">
      <w:pPr>
        <w:pStyle w:val="Brdtekst"/>
        <w:rPr>
          <w:b/>
          <w:sz w:val="21"/>
          <w:lang w:val="en-US"/>
        </w:rPr>
      </w:pPr>
    </w:p>
    <w:p w:rsidR="00766581" w:rsidRPr="00A67F09" w:rsidRDefault="00766581" w:rsidP="00766581">
      <w:pPr>
        <w:pStyle w:val="Brdtekst"/>
        <w:spacing w:line="276" w:lineRule="auto"/>
        <w:ind w:left="107" w:right="331"/>
        <w:rPr>
          <w:lang w:val="en-US"/>
        </w:rPr>
      </w:pPr>
      <w:r w:rsidRPr="00A67F09">
        <w:rPr>
          <w:lang w:val="en-US"/>
        </w:rPr>
        <w:t xml:space="preserve">Your online reading lists can be accessed from </w:t>
      </w:r>
      <w:proofErr w:type="spellStart"/>
      <w:r w:rsidRPr="00A67F09">
        <w:rPr>
          <w:lang w:val="en-US"/>
        </w:rPr>
        <w:t>Mycopenhagenbusinesscollege</w:t>
      </w:r>
      <w:proofErr w:type="spellEnd"/>
      <w:r w:rsidRPr="00A67F09">
        <w:rPr>
          <w:lang w:val="en-US"/>
        </w:rPr>
        <w:t xml:space="preserve"> and the My Study area of </w:t>
      </w:r>
      <w:proofErr w:type="spellStart"/>
      <w:r w:rsidRPr="00A67F09">
        <w:rPr>
          <w:lang w:val="en-US"/>
        </w:rPr>
        <w:t>UniHub</w:t>
      </w:r>
      <w:proofErr w:type="spellEnd"/>
      <w:r w:rsidRPr="00A67F09">
        <w:rPr>
          <w:lang w:val="en-US"/>
        </w:rPr>
        <w:t>. They highlight essential and recommended reading for all modules you are registered on.</w:t>
      </w:r>
    </w:p>
    <w:p w:rsidR="00766581" w:rsidRPr="00A67F09" w:rsidRDefault="00766581" w:rsidP="00766581">
      <w:pPr>
        <w:spacing w:line="276" w:lineRule="auto"/>
        <w:rPr>
          <w:lang w:val="en-US"/>
        </w:rPr>
        <w:sectPr w:rsidR="00766581" w:rsidRPr="00A67F09">
          <w:headerReference w:type="default" r:id="rId9"/>
          <w:footerReference w:type="default" r:id="rId10"/>
          <w:pgSz w:w="11910" w:h="16850"/>
          <w:pgMar w:top="960" w:right="640" w:bottom="1200" w:left="600" w:header="724" w:footer="1020" w:gutter="0"/>
          <w:cols w:space="708"/>
        </w:sectPr>
      </w:pPr>
    </w:p>
    <w:p w:rsidR="00766581" w:rsidRPr="00A67F09" w:rsidRDefault="00766581" w:rsidP="00766581">
      <w:pPr>
        <w:pStyle w:val="Brdtekst"/>
        <w:rPr>
          <w:sz w:val="20"/>
          <w:lang w:val="en-US"/>
        </w:rPr>
      </w:pPr>
    </w:p>
    <w:p w:rsidR="00766581" w:rsidRPr="00A67F09" w:rsidRDefault="00766581" w:rsidP="00766581">
      <w:pPr>
        <w:pStyle w:val="Brdtekst"/>
        <w:rPr>
          <w:sz w:val="17"/>
          <w:lang w:val="en-US"/>
        </w:rPr>
      </w:pPr>
    </w:p>
    <w:p w:rsidR="00766581" w:rsidRPr="00A67F09" w:rsidRDefault="00766581" w:rsidP="00766581">
      <w:pPr>
        <w:tabs>
          <w:tab w:val="left" w:pos="2534"/>
        </w:tabs>
        <w:spacing w:before="92"/>
        <w:ind w:left="107"/>
        <w:rPr>
          <w:sz w:val="24"/>
          <w:lang w:val="en-US"/>
        </w:rPr>
      </w:pPr>
      <w:r w:rsidRPr="00A67F09">
        <w:rPr>
          <w:b/>
          <w:sz w:val="24"/>
          <w:lang w:val="en-US"/>
        </w:rPr>
        <w:t>Module</w:t>
      </w:r>
      <w:r w:rsidRPr="00A67F09">
        <w:rPr>
          <w:b/>
          <w:spacing w:val="-1"/>
          <w:sz w:val="24"/>
          <w:lang w:val="en-US"/>
        </w:rPr>
        <w:t xml:space="preserve"> </w:t>
      </w:r>
      <w:r w:rsidRPr="00A67F09">
        <w:rPr>
          <w:b/>
          <w:sz w:val="24"/>
          <w:lang w:val="en-US"/>
        </w:rPr>
        <w:t>Code</w:t>
      </w:r>
      <w:r w:rsidRPr="00A67F09">
        <w:rPr>
          <w:b/>
          <w:sz w:val="24"/>
          <w:lang w:val="en-US"/>
        </w:rPr>
        <w:tab/>
      </w:r>
      <w:r w:rsidRPr="00A67F09">
        <w:rPr>
          <w:sz w:val="24"/>
          <w:lang w:val="en-US"/>
        </w:rPr>
        <w:t>TOU3195</w:t>
      </w:r>
    </w:p>
    <w:p w:rsidR="00766581" w:rsidRPr="00A67F09" w:rsidRDefault="00766581" w:rsidP="00766581">
      <w:pPr>
        <w:pStyle w:val="Brdtekst"/>
        <w:spacing w:before="1"/>
        <w:rPr>
          <w:sz w:val="21"/>
          <w:lang w:val="en-US"/>
        </w:rPr>
      </w:pPr>
    </w:p>
    <w:p w:rsidR="00766581" w:rsidRPr="00A67F09" w:rsidRDefault="00766581" w:rsidP="00766581">
      <w:pPr>
        <w:tabs>
          <w:tab w:val="left" w:pos="2484"/>
        </w:tabs>
        <w:ind w:left="107"/>
        <w:rPr>
          <w:sz w:val="24"/>
          <w:lang w:val="en-US"/>
        </w:rPr>
      </w:pPr>
      <w:r w:rsidRPr="00A67F09">
        <w:rPr>
          <w:b/>
          <w:sz w:val="24"/>
          <w:lang w:val="en-US"/>
        </w:rPr>
        <w:t>Module</w:t>
      </w:r>
      <w:r w:rsidRPr="00A67F09">
        <w:rPr>
          <w:b/>
          <w:spacing w:val="-1"/>
          <w:sz w:val="24"/>
          <w:lang w:val="en-US"/>
        </w:rPr>
        <w:t xml:space="preserve"> </w:t>
      </w:r>
      <w:r w:rsidRPr="00A67F09">
        <w:rPr>
          <w:b/>
          <w:sz w:val="24"/>
          <w:lang w:val="en-US"/>
        </w:rPr>
        <w:t>Title</w:t>
      </w:r>
      <w:r w:rsidRPr="00A67F09">
        <w:rPr>
          <w:b/>
          <w:sz w:val="24"/>
          <w:lang w:val="en-US"/>
        </w:rPr>
        <w:tab/>
      </w:r>
      <w:r w:rsidRPr="00A67F09">
        <w:rPr>
          <w:sz w:val="24"/>
          <w:lang w:val="en-US"/>
        </w:rPr>
        <w:t>Strategic Management in a Hospitality</w:t>
      </w:r>
      <w:r w:rsidRPr="00A67F09">
        <w:rPr>
          <w:spacing w:val="-6"/>
          <w:sz w:val="24"/>
          <w:lang w:val="en-US"/>
        </w:rPr>
        <w:t xml:space="preserve"> </w:t>
      </w:r>
      <w:r w:rsidRPr="00A67F09">
        <w:rPr>
          <w:sz w:val="24"/>
          <w:lang w:val="en-US"/>
        </w:rPr>
        <w:t>Environment</w:t>
      </w:r>
    </w:p>
    <w:p w:rsidR="00766581" w:rsidRPr="00A67F09" w:rsidRDefault="00766581" w:rsidP="00766581">
      <w:pPr>
        <w:tabs>
          <w:tab w:val="right" w:pos="2765"/>
        </w:tabs>
        <w:spacing w:before="240"/>
        <w:ind w:left="107"/>
        <w:rPr>
          <w:sz w:val="24"/>
          <w:lang w:val="en-US"/>
        </w:rPr>
      </w:pPr>
      <w:r w:rsidRPr="00A67F09">
        <w:rPr>
          <w:b/>
          <w:sz w:val="24"/>
          <w:lang w:val="en-US"/>
        </w:rPr>
        <w:t>Credit</w:t>
      </w:r>
      <w:r w:rsidRPr="00A67F09">
        <w:rPr>
          <w:b/>
          <w:sz w:val="24"/>
          <w:lang w:val="en-US"/>
        </w:rPr>
        <w:tab/>
      </w:r>
      <w:r w:rsidRPr="00A67F09">
        <w:rPr>
          <w:sz w:val="24"/>
          <w:lang w:val="en-US"/>
        </w:rPr>
        <w:t>30</w:t>
      </w:r>
    </w:p>
    <w:p w:rsidR="00766581" w:rsidRPr="00A67F09" w:rsidRDefault="00766581" w:rsidP="00766581">
      <w:pPr>
        <w:pStyle w:val="Brdtekst"/>
        <w:spacing w:before="1"/>
        <w:rPr>
          <w:sz w:val="21"/>
          <w:lang w:val="en-US"/>
        </w:rPr>
      </w:pPr>
    </w:p>
    <w:p w:rsidR="00766581" w:rsidRPr="00A67F09" w:rsidRDefault="00766581" w:rsidP="00766581">
      <w:pPr>
        <w:pStyle w:val="Overskrift4"/>
        <w:rPr>
          <w:lang w:val="en-US"/>
        </w:rPr>
      </w:pPr>
      <w:r w:rsidRPr="00A67F09">
        <w:rPr>
          <w:lang w:val="en-US"/>
        </w:rPr>
        <w:t>Aims</w:t>
      </w:r>
    </w:p>
    <w:p w:rsidR="00766581" w:rsidRPr="00A67F09" w:rsidRDefault="00766581" w:rsidP="00766581">
      <w:pPr>
        <w:pStyle w:val="Brdtekst"/>
        <w:spacing w:before="10"/>
        <w:rPr>
          <w:b/>
          <w:sz w:val="20"/>
          <w:lang w:val="en-US"/>
        </w:rPr>
      </w:pPr>
    </w:p>
    <w:p w:rsidR="00766581" w:rsidRPr="00A67F09" w:rsidRDefault="00766581" w:rsidP="00766581">
      <w:pPr>
        <w:pStyle w:val="Brdtekst"/>
        <w:spacing w:line="276" w:lineRule="auto"/>
        <w:ind w:left="107" w:right="209"/>
        <w:rPr>
          <w:lang w:val="en-US"/>
        </w:rPr>
      </w:pPr>
      <w:r w:rsidRPr="00A67F09">
        <w:rPr>
          <w:lang w:val="en-US"/>
        </w:rPr>
        <w:t xml:space="preserve">This module builds upon student's knowledge of the business of the Hospitality Industry from both theoretical and practical experiences. The aim is to </w:t>
      </w:r>
      <w:proofErr w:type="spellStart"/>
      <w:r w:rsidRPr="00A67F09">
        <w:rPr>
          <w:lang w:val="en-US"/>
        </w:rPr>
        <w:t>familiarise</w:t>
      </w:r>
      <w:proofErr w:type="spellEnd"/>
      <w:r w:rsidRPr="00A67F09">
        <w:rPr>
          <w:lang w:val="en-US"/>
        </w:rPr>
        <w:t xml:space="preserve"> students with research and practice in the field of Strategic Management, </w:t>
      </w:r>
      <w:proofErr w:type="spellStart"/>
      <w:r w:rsidRPr="00A67F09">
        <w:rPr>
          <w:lang w:val="en-US"/>
        </w:rPr>
        <w:t>Organisational</w:t>
      </w:r>
      <w:proofErr w:type="spellEnd"/>
      <w:r w:rsidRPr="00A67F09">
        <w:rPr>
          <w:lang w:val="en-US"/>
        </w:rPr>
        <w:t xml:space="preserve"> </w:t>
      </w:r>
      <w:proofErr w:type="spellStart"/>
      <w:r w:rsidRPr="00A67F09">
        <w:rPr>
          <w:lang w:val="en-US"/>
        </w:rPr>
        <w:t>behaviour</w:t>
      </w:r>
      <w:proofErr w:type="spellEnd"/>
      <w:r w:rsidRPr="00A67F09">
        <w:rPr>
          <w:lang w:val="en-US"/>
        </w:rPr>
        <w:t xml:space="preserve">, Human Resource Management, Work Psychology, Entrepreneurship, Business Strategy in light of current affairs, technology, culture and </w:t>
      </w:r>
      <w:proofErr w:type="spellStart"/>
      <w:r w:rsidRPr="00A67F09">
        <w:rPr>
          <w:lang w:val="en-US"/>
        </w:rPr>
        <w:t>globalisation</w:t>
      </w:r>
      <w:proofErr w:type="spellEnd"/>
      <w:r w:rsidRPr="00A67F09">
        <w:rPr>
          <w:lang w:val="en-US"/>
        </w:rPr>
        <w:t xml:space="preserve"> to develop an ability to apply decision-making theories to hospitality operations whilst appreciating the difficulties and consequences of making changes within an </w:t>
      </w:r>
      <w:proofErr w:type="spellStart"/>
      <w:r w:rsidRPr="00A67F09">
        <w:rPr>
          <w:lang w:val="en-US"/>
        </w:rPr>
        <w:t>organisation</w:t>
      </w:r>
      <w:proofErr w:type="spellEnd"/>
      <w:r w:rsidRPr="00A67F09">
        <w:rPr>
          <w:lang w:val="en-US"/>
        </w:rPr>
        <w:t xml:space="preserve">. The module builds upon learning of Tourism as a business from Global Tourism Dynamics in the first year, and International Tourism Management in the 2nd year. It has links with Human Resource Management in a global context (although not a pre requisite) and works alongside the Service Encounter module to provide an </w:t>
      </w:r>
      <w:proofErr w:type="spellStart"/>
      <w:r w:rsidRPr="00A67F09">
        <w:rPr>
          <w:lang w:val="en-US"/>
        </w:rPr>
        <w:t>Organisational</w:t>
      </w:r>
      <w:proofErr w:type="spellEnd"/>
      <w:r w:rsidRPr="00A67F09">
        <w:rPr>
          <w:lang w:val="en-US"/>
        </w:rPr>
        <w:t xml:space="preserve"> perspective.</w:t>
      </w:r>
    </w:p>
    <w:p w:rsidR="00766581" w:rsidRPr="00A67F09" w:rsidRDefault="00766581" w:rsidP="00766581">
      <w:pPr>
        <w:pStyle w:val="Overskrift4"/>
        <w:spacing w:before="202"/>
        <w:rPr>
          <w:lang w:val="en-US"/>
        </w:rPr>
      </w:pPr>
      <w:r w:rsidRPr="00A67F09">
        <w:rPr>
          <w:lang w:val="en-US"/>
        </w:rPr>
        <w:t>Learning Outcomes</w:t>
      </w:r>
    </w:p>
    <w:p w:rsidR="00766581" w:rsidRPr="00A67F09" w:rsidRDefault="00766581" w:rsidP="00766581">
      <w:pPr>
        <w:pStyle w:val="Brdtekst"/>
        <w:spacing w:before="7"/>
        <w:rPr>
          <w:b/>
          <w:sz w:val="20"/>
          <w:lang w:val="en-US"/>
        </w:rPr>
      </w:pPr>
    </w:p>
    <w:p w:rsidR="00766581" w:rsidRPr="00A67F09" w:rsidRDefault="00766581" w:rsidP="00766581">
      <w:pPr>
        <w:pStyle w:val="Overskrift5"/>
        <w:ind w:left="107"/>
        <w:rPr>
          <w:lang w:val="en-US"/>
        </w:rPr>
      </w:pPr>
      <w:r w:rsidRPr="00A67F09">
        <w:rPr>
          <w:lang w:val="en-US"/>
        </w:rPr>
        <w:t>Knowledge</w:t>
      </w:r>
    </w:p>
    <w:p w:rsidR="00766581" w:rsidRPr="00A67F09" w:rsidRDefault="00766581" w:rsidP="00766581">
      <w:pPr>
        <w:pStyle w:val="Brdtekst"/>
        <w:rPr>
          <w:b/>
          <w:sz w:val="21"/>
          <w:lang w:val="en-US"/>
        </w:rPr>
      </w:pPr>
    </w:p>
    <w:p w:rsidR="00766581" w:rsidRPr="00A67F09" w:rsidRDefault="00766581" w:rsidP="00766581">
      <w:pPr>
        <w:pStyle w:val="Brdtekst"/>
        <w:ind w:left="107"/>
        <w:rPr>
          <w:lang w:val="en-US"/>
        </w:rPr>
      </w:pPr>
      <w:r w:rsidRPr="00A67F09">
        <w:rPr>
          <w:lang w:val="en-US"/>
        </w:rPr>
        <w:t>On completion of this module the successful student will be able to:</w:t>
      </w:r>
    </w:p>
    <w:p w:rsidR="00766581" w:rsidRPr="00A67F09" w:rsidRDefault="00766581" w:rsidP="00766581">
      <w:pPr>
        <w:pStyle w:val="Brdtekst"/>
        <w:spacing w:before="7"/>
        <w:rPr>
          <w:sz w:val="20"/>
          <w:lang w:val="en-US"/>
        </w:rPr>
      </w:pPr>
    </w:p>
    <w:p w:rsidR="00766581" w:rsidRPr="00A67F09" w:rsidRDefault="00766581" w:rsidP="00766581">
      <w:pPr>
        <w:pStyle w:val="Listeafsnit"/>
        <w:numPr>
          <w:ilvl w:val="0"/>
          <w:numId w:val="7"/>
        </w:numPr>
        <w:tabs>
          <w:tab w:val="left" w:pos="294"/>
        </w:tabs>
        <w:spacing w:line="276" w:lineRule="auto"/>
        <w:ind w:right="611" w:firstLine="0"/>
        <w:rPr>
          <w:lang w:val="en-US"/>
        </w:rPr>
      </w:pPr>
      <w:r w:rsidRPr="00A67F09">
        <w:rPr>
          <w:lang w:val="en-US"/>
        </w:rPr>
        <w:t xml:space="preserve">Demonstrate systematic understanding and detailed knowledge of generic strategic theories for competitive positioning in an historical and </w:t>
      </w:r>
      <w:proofErr w:type="spellStart"/>
      <w:r w:rsidRPr="00A67F09">
        <w:rPr>
          <w:lang w:val="en-US"/>
        </w:rPr>
        <w:t>organisational</w:t>
      </w:r>
      <w:proofErr w:type="spellEnd"/>
      <w:r w:rsidRPr="00A67F09">
        <w:rPr>
          <w:lang w:val="en-US"/>
        </w:rPr>
        <w:t xml:space="preserve"> context, as applied to hospitality and tourism </w:t>
      </w:r>
      <w:proofErr w:type="spellStart"/>
      <w:r w:rsidRPr="00A67F09">
        <w:rPr>
          <w:lang w:val="en-US"/>
        </w:rPr>
        <w:t>organisations</w:t>
      </w:r>
      <w:proofErr w:type="spellEnd"/>
      <w:r w:rsidRPr="00A67F09">
        <w:rPr>
          <w:lang w:val="en-US"/>
        </w:rPr>
        <w:t>;</w:t>
      </w:r>
    </w:p>
    <w:p w:rsidR="00766581" w:rsidRPr="00A67F09" w:rsidRDefault="00766581" w:rsidP="00766581">
      <w:pPr>
        <w:pStyle w:val="Listeafsnit"/>
        <w:numPr>
          <w:ilvl w:val="0"/>
          <w:numId w:val="7"/>
        </w:numPr>
        <w:tabs>
          <w:tab w:val="left" w:pos="294"/>
        </w:tabs>
        <w:spacing w:before="200" w:line="278" w:lineRule="auto"/>
        <w:ind w:right="933" w:firstLine="0"/>
        <w:rPr>
          <w:lang w:val="en-US"/>
        </w:rPr>
      </w:pPr>
      <w:r w:rsidRPr="00A67F09">
        <w:rPr>
          <w:lang w:val="en-US"/>
        </w:rPr>
        <w:t xml:space="preserve">Critically </w:t>
      </w:r>
      <w:proofErr w:type="spellStart"/>
      <w:r w:rsidRPr="00A67F09">
        <w:rPr>
          <w:lang w:val="en-US"/>
        </w:rPr>
        <w:t>analyse</w:t>
      </w:r>
      <w:proofErr w:type="spellEnd"/>
      <w:r w:rsidRPr="00A67F09">
        <w:rPr>
          <w:lang w:val="en-US"/>
        </w:rPr>
        <w:t xml:space="preserve"> theoretical frameworks and techniques in Business and Corporate Strategy and logically apply them to assess various business</w:t>
      </w:r>
      <w:r w:rsidRPr="00A67F09">
        <w:rPr>
          <w:spacing w:val="-10"/>
          <w:lang w:val="en-US"/>
        </w:rPr>
        <w:t xml:space="preserve"> </w:t>
      </w:r>
      <w:r w:rsidRPr="00A67F09">
        <w:rPr>
          <w:lang w:val="en-US"/>
        </w:rPr>
        <w:t>types;</w:t>
      </w:r>
    </w:p>
    <w:p w:rsidR="00766581" w:rsidRPr="00A67F09" w:rsidRDefault="00766581" w:rsidP="00766581">
      <w:pPr>
        <w:pStyle w:val="Listeafsnit"/>
        <w:numPr>
          <w:ilvl w:val="0"/>
          <w:numId w:val="7"/>
        </w:numPr>
        <w:tabs>
          <w:tab w:val="left" w:pos="294"/>
        </w:tabs>
        <w:spacing w:before="196" w:line="276" w:lineRule="auto"/>
        <w:ind w:right="1025" w:firstLine="0"/>
        <w:rPr>
          <w:lang w:val="en-US"/>
        </w:rPr>
      </w:pPr>
      <w:r w:rsidRPr="00A67F09">
        <w:rPr>
          <w:lang w:val="en-US"/>
        </w:rPr>
        <w:t xml:space="preserve">Analytically apply relevant </w:t>
      </w:r>
      <w:proofErr w:type="spellStart"/>
      <w:r w:rsidRPr="00A67F09">
        <w:rPr>
          <w:lang w:val="en-US"/>
        </w:rPr>
        <w:t>Organisational</w:t>
      </w:r>
      <w:proofErr w:type="spellEnd"/>
      <w:r w:rsidRPr="00A67F09">
        <w:rPr>
          <w:lang w:val="en-US"/>
        </w:rPr>
        <w:t xml:space="preserve"> </w:t>
      </w:r>
      <w:proofErr w:type="spellStart"/>
      <w:r w:rsidRPr="00A67F09">
        <w:rPr>
          <w:lang w:val="en-US"/>
        </w:rPr>
        <w:t>Behaviour</w:t>
      </w:r>
      <w:proofErr w:type="spellEnd"/>
      <w:r w:rsidRPr="00A67F09">
        <w:rPr>
          <w:lang w:val="en-US"/>
        </w:rPr>
        <w:t xml:space="preserve"> principles and theories of Human Resource Management in dynamic service </w:t>
      </w:r>
      <w:proofErr w:type="spellStart"/>
      <w:r w:rsidRPr="00A67F09">
        <w:rPr>
          <w:lang w:val="en-US"/>
        </w:rPr>
        <w:t>organisational</w:t>
      </w:r>
      <w:proofErr w:type="spellEnd"/>
      <w:r w:rsidRPr="00A67F09">
        <w:rPr>
          <w:spacing w:val="-3"/>
          <w:lang w:val="en-US"/>
        </w:rPr>
        <w:t xml:space="preserve"> </w:t>
      </w:r>
      <w:r w:rsidRPr="00A67F09">
        <w:rPr>
          <w:lang w:val="en-US"/>
        </w:rPr>
        <w:t>environments;</w:t>
      </w:r>
    </w:p>
    <w:p w:rsidR="00766581" w:rsidRPr="00A67F09" w:rsidRDefault="00766581" w:rsidP="00766581">
      <w:pPr>
        <w:pStyle w:val="Listeafsnit"/>
        <w:numPr>
          <w:ilvl w:val="0"/>
          <w:numId w:val="7"/>
        </w:numPr>
        <w:tabs>
          <w:tab w:val="left" w:pos="294"/>
        </w:tabs>
        <w:spacing w:before="200" w:line="276" w:lineRule="auto"/>
        <w:ind w:right="479" w:firstLine="0"/>
        <w:rPr>
          <w:lang w:val="en-US"/>
        </w:rPr>
      </w:pPr>
      <w:r w:rsidRPr="00A67F09">
        <w:rPr>
          <w:lang w:val="en-US"/>
        </w:rPr>
        <w:t xml:space="preserve">Scrutinize the impact of key issues including technology, ethics, environment, culture, work ethics and </w:t>
      </w:r>
      <w:proofErr w:type="spellStart"/>
      <w:r w:rsidRPr="00A67F09">
        <w:rPr>
          <w:lang w:val="en-US"/>
        </w:rPr>
        <w:t>globalisation</w:t>
      </w:r>
      <w:proofErr w:type="spellEnd"/>
      <w:r w:rsidRPr="00A67F09">
        <w:rPr>
          <w:lang w:val="en-US"/>
        </w:rPr>
        <w:t xml:space="preserve"> on strategic management, decision making, and </w:t>
      </w:r>
      <w:proofErr w:type="spellStart"/>
      <w:r w:rsidRPr="00A67F09">
        <w:rPr>
          <w:lang w:val="en-US"/>
        </w:rPr>
        <w:t>organisational</w:t>
      </w:r>
      <w:proofErr w:type="spellEnd"/>
      <w:r w:rsidRPr="00A67F09">
        <w:rPr>
          <w:lang w:val="en-US"/>
        </w:rPr>
        <w:t xml:space="preserve"> </w:t>
      </w:r>
      <w:proofErr w:type="spellStart"/>
      <w:r w:rsidRPr="00A67F09">
        <w:rPr>
          <w:lang w:val="en-US"/>
        </w:rPr>
        <w:t>behaviour</w:t>
      </w:r>
      <w:proofErr w:type="spellEnd"/>
      <w:r w:rsidRPr="00A67F09">
        <w:rPr>
          <w:lang w:val="en-US"/>
        </w:rPr>
        <w:t xml:space="preserve"> in tourism and hospitality</w:t>
      </w:r>
      <w:r w:rsidRPr="00A67F09">
        <w:rPr>
          <w:spacing w:val="-3"/>
          <w:lang w:val="en-US"/>
        </w:rPr>
        <w:t xml:space="preserve"> </w:t>
      </w:r>
      <w:r w:rsidRPr="00A67F09">
        <w:rPr>
          <w:lang w:val="en-US"/>
        </w:rPr>
        <w:t>businesses;</w:t>
      </w:r>
    </w:p>
    <w:p w:rsidR="00766581" w:rsidRPr="00A67F09" w:rsidRDefault="00766581" w:rsidP="00766581">
      <w:pPr>
        <w:pStyle w:val="Overskrift5"/>
        <w:spacing w:before="199"/>
        <w:ind w:left="107"/>
        <w:rPr>
          <w:lang w:val="en-US"/>
        </w:rPr>
      </w:pPr>
      <w:r w:rsidRPr="00A67F09">
        <w:rPr>
          <w:lang w:val="en-US"/>
        </w:rPr>
        <w:t>Skills</w:t>
      </w:r>
    </w:p>
    <w:p w:rsidR="00766581" w:rsidRPr="00A67F09" w:rsidRDefault="00766581" w:rsidP="00766581">
      <w:pPr>
        <w:pStyle w:val="Brdtekst"/>
        <w:spacing w:before="11"/>
        <w:rPr>
          <w:b/>
          <w:sz w:val="20"/>
          <w:lang w:val="en-US"/>
        </w:rPr>
      </w:pPr>
    </w:p>
    <w:p w:rsidR="00766581" w:rsidRPr="00A67F09" w:rsidRDefault="00766581" w:rsidP="00766581">
      <w:pPr>
        <w:pStyle w:val="Brdtekst"/>
        <w:ind w:left="107"/>
        <w:rPr>
          <w:lang w:val="en-US"/>
        </w:rPr>
      </w:pPr>
      <w:r w:rsidRPr="00A67F09">
        <w:rPr>
          <w:lang w:val="en-US"/>
        </w:rPr>
        <w:t>This module will call for the successful student to:</w:t>
      </w:r>
    </w:p>
    <w:p w:rsidR="00766581" w:rsidRPr="00A67F09" w:rsidRDefault="00766581" w:rsidP="00766581">
      <w:pPr>
        <w:pStyle w:val="Brdtekst"/>
        <w:spacing w:before="6"/>
        <w:rPr>
          <w:sz w:val="20"/>
          <w:lang w:val="en-US"/>
        </w:rPr>
      </w:pPr>
    </w:p>
    <w:p w:rsidR="00766581" w:rsidRPr="00A67F09" w:rsidRDefault="00766581" w:rsidP="00766581">
      <w:pPr>
        <w:pStyle w:val="Listeafsnit"/>
        <w:numPr>
          <w:ilvl w:val="0"/>
          <w:numId w:val="7"/>
        </w:numPr>
        <w:tabs>
          <w:tab w:val="left" w:pos="294"/>
        </w:tabs>
        <w:spacing w:before="1"/>
        <w:ind w:left="293" w:hanging="185"/>
        <w:rPr>
          <w:lang w:val="en-US"/>
        </w:rPr>
      </w:pPr>
      <w:r w:rsidRPr="00A67F09">
        <w:rPr>
          <w:lang w:val="en-US"/>
        </w:rPr>
        <w:t>Successfully apply/</w:t>
      </w:r>
      <w:proofErr w:type="spellStart"/>
      <w:r w:rsidRPr="00A67F09">
        <w:rPr>
          <w:lang w:val="en-US"/>
        </w:rPr>
        <w:t>analyse</w:t>
      </w:r>
      <w:proofErr w:type="spellEnd"/>
      <w:r w:rsidRPr="00A67F09">
        <w:rPr>
          <w:lang w:val="en-US"/>
        </w:rPr>
        <w:t xml:space="preserve"> learned knowledge (e.g. from academic research) to</w:t>
      </w:r>
      <w:r w:rsidRPr="00A67F09">
        <w:rPr>
          <w:spacing w:val="-14"/>
          <w:lang w:val="en-US"/>
        </w:rPr>
        <w:t xml:space="preserve"> </w:t>
      </w:r>
      <w:r w:rsidRPr="00A67F09">
        <w:rPr>
          <w:lang w:val="en-US"/>
        </w:rPr>
        <w:t>practice;</w:t>
      </w:r>
    </w:p>
    <w:p w:rsidR="00766581" w:rsidRPr="00A67F09" w:rsidRDefault="00766581" w:rsidP="00766581">
      <w:pPr>
        <w:pStyle w:val="Brdtekst"/>
        <w:spacing w:before="8"/>
        <w:rPr>
          <w:sz w:val="20"/>
          <w:lang w:val="en-US"/>
        </w:rPr>
      </w:pPr>
    </w:p>
    <w:p w:rsidR="00766581" w:rsidRPr="00A67F09" w:rsidRDefault="00766581" w:rsidP="00766581">
      <w:pPr>
        <w:pStyle w:val="Listeafsnit"/>
        <w:numPr>
          <w:ilvl w:val="0"/>
          <w:numId w:val="7"/>
        </w:numPr>
        <w:tabs>
          <w:tab w:val="left" w:pos="294"/>
        </w:tabs>
        <w:spacing w:before="1" w:line="276" w:lineRule="auto"/>
        <w:ind w:right="219" w:firstLine="0"/>
        <w:rPr>
          <w:lang w:val="en-US"/>
        </w:rPr>
      </w:pPr>
      <w:r w:rsidRPr="00A67F09">
        <w:rPr>
          <w:lang w:val="en-US"/>
        </w:rPr>
        <w:t xml:space="preserve">Plan, </w:t>
      </w:r>
      <w:proofErr w:type="spellStart"/>
      <w:r w:rsidRPr="00A67F09">
        <w:rPr>
          <w:lang w:val="en-US"/>
        </w:rPr>
        <w:t>organise</w:t>
      </w:r>
      <w:proofErr w:type="spellEnd"/>
      <w:r w:rsidRPr="00A67F09">
        <w:rPr>
          <w:lang w:val="en-US"/>
        </w:rPr>
        <w:t xml:space="preserve"> and manage time with research and performance measurement criteria developed for the purpose;</w:t>
      </w:r>
    </w:p>
    <w:p w:rsidR="00766581" w:rsidRPr="00A67F09" w:rsidRDefault="00766581" w:rsidP="00766581">
      <w:pPr>
        <w:pStyle w:val="Listeafsnit"/>
        <w:numPr>
          <w:ilvl w:val="0"/>
          <w:numId w:val="7"/>
        </w:numPr>
        <w:tabs>
          <w:tab w:val="left" w:pos="294"/>
        </w:tabs>
        <w:spacing w:before="198" w:line="278" w:lineRule="auto"/>
        <w:ind w:right="562" w:firstLine="0"/>
        <w:rPr>
          <w:lang w:val="en-US"/>
        </w:rPr>
      </w:pPr>
      <w:r w:rsidRPr="00A67F09">
        <w:rPr>
          <w:lang w:val="en-US"/>
        </w:rPr>
        <w:t xml:space="preserve">Communicate research findings, peer assessment judgements, and personal reflection on E-learning platforms and </w:t>
      </w:r>
      <w:proofErr w:type="spellStart"/>
      <w:r w:rsidRPr="00A67F09">
        <w:rPr>
          <w:lang w:val="en-US"/>
        </w:rPr>
        <w:t>analyse</w:t>
      </w:r>
      <w:proofErr w:type="spellEnd"/>
      <w:r w:rsidRPr="00A67F09">
        <w:rPr>
          <w:lang w:val="en-US"/>
        </w:rPr>
        <w:t xml:space="preserve"> work experiences.</w:t>
      </w:r>
    </w:p>
    <w:p w:rsidR="00766581" w:rsidRPr="00A67F09" w:rsidRDefault="00766581" w:rsidP="00766581">
      <w:pPr>
        <w:spacing w:line="278" w:lineRule="auto"/>
        <w:rPr>
          <w:lang w:val="en-US"/>
        </w:rPr>
        <w:sectPr w:rsidR="00766581" w:rsidRPr="00A67F09">
          <w:pgSz w:w="11910" w:h="16850"/>
          <w:pgMar w:top="960" w:right="640" w:bottom="1200" w:left="600" w:header="724" w:footer="1020" w:gutter="0"/>
          <w:cols w:space="708"/>
        </w:sectPr>
      </w:pPr>
    </w:p>
    <w:p w:rsidR="00766581" w:rsidRPr="00A67F09" w:rsidRDefault="00766581" w:rsidP="00766581">
      <w:pPr>
        <w:pStyle w:val="Brdtekst"/>
        <w:rPr>
          <w:sz w:val="20"/>
          <w:lang w:val="en-US"/>
        </w:rPr>
      </w:pPr>
    </w:p>
    <w:p w:rsidR="00766581" w:rsidRPr="00A67F09" w:rsidRDefault="00766581" w:rsidP="00766581">
      <w:pPr>
        <w:pStyle w:val="Brdtekst"/>
        <w:rPr>
          <w:sz w:val="17"/>
          <w:lang w:val="en-US"/>
        </w:rPr>
      </w:pPr>
    </w:p>
    <w:p w:rsidR="00766581" w:rsidRPr="00A67F09" w:rsidRDefault="00766581" w:rsidP="00766581">
      <w:pPr>
        <w:pStyle w:val="Overskrift4"/>
        <w:spacing w:before="92"/>
        <w:rPr>
          <w:lang w:val="en-US"/>
        </w:rPr>
      </w:pPr>
      <w:r w:rsidRPr="00A67F09">
        <w:rPr>
          <w:lang w:val="en-US"/>
        </w:rPr>
        <w:t>Syllabus</w:t>
      </w:r>
    </w:p>
    <w:p w:rsidR="00766581" w:rsidRPr="00A67F09" w:rsidRDefault="00766581" w:rsidP="00766581">
      <w:pPr>
        <w:pStyle w:val="Brdtekst"/>
        <w:spacing w:before="1"/>
        <w:rPr>
          <w:b/>
          <w:sz w:val="21"/>
          <w:lang w:val="en-US"/>
        </w:rPr>
      </w:pPr>
    </w:p>
    <w:p w:rsidR="00766581" w:rsidRPr="00A67F09" w:rsidRDefault="00766581" w:rsidP="00766581">
      <w:pPr>
        <w:pStyle w:val="Brdtekst"/>
        <w:ind w:left="107"/>
        <w:rPr>
          <w:lang w:val="en-US"/>
        </w:rPr>
      </w:pPr>
      <w:r w:rsidRPr="00A67F09">
        <w:rPr>
          <w:lang w:val="en-US"/>
        </w:rPr>
        <w:t xml:space="preserve">Learning on this module </w:t>
      </w:r>
      <w:proofErr w:type="spellStart"/>
      <w:r w:rsidRPr="00A67F09">
        <w:rPr>
          <w:lang w:val="en-US"/>
        </w:rPr>
        <w:t>centres</w:t>
      </w:r>
      <w:proofErr w:type="spellEnd"/>
      <w:r w:rsidRPr="00A67F09">
        <w:rPr>
          <w:lang w:val="en-US"/>
        </w:rPr>
        <w:t xml:space="preserve"> on the following topic areas:</w:t>
      </w:r>
    </w:p>
    <w:p w:rsidR="00766581" w:rsidRPr="00A67F09" w:rsidRDefault="00766581" w:rsidP="00766581">
      <w:pPr>
        <w:pStyle w:val="Brdtekst"/>
        <w:spacing w:before="6"/>
        <w:rPr>
          <w:sz w:val="20"/>
          <w:lang w:val="en-US"/>
        </w:rPr>
      </w:pPr>
    </w:p>
    <w:p w:rsidR="00766581" w:rsidRPr="00A67F09" w:rsidRDefault="00766581" w:rsidP="00766581">
      <w:pPr>
        <w:pStyle w:val="Listeafsnit"/>
        <w:numPr>
          <w:ilvl w:val="0"/>
          <w:numId w:val="6"/>
        </w:numPr>
        <w:tabs>
          <w:tab w:val="left" w:pos="467"/>
          <w:tab w:val="left" w:pos="468"/>
        </w:tabs>
        <w:rPr>
          <w:lang w:val="en-US"/>
        </w:rPr>
      </w:pPr>
      <w:r w:rsidRPr="00A67F09">
        <w:rPr>
          <w:lang w:val="en-US"/>
        </w:rPr>
        <w:t>Business Strategy- models, theories, planning, implementation and</w:t>
      </w:r>
      <w:r w:rsidRPr="00A67F09">
        <w:rPr>
          <w:spacing w:val="-2"/>
          <w:lang w:val="en-US"/>
        </w:rPr>
        <w:t xml:space="preserve"> </w:t>
      </w:r>
      <w:r w:rsidRPr="00A67F09">
        <w:rPr>
          <w:lang w:val="en-US"/>
        </w:rPr>
        <w:t>control</w:t>
      </w:r>
    </w:p>
    <w:p w:rsidR="00766581" w:rsidRPr="00A67F09" w:rsidRDefault="00766581" w:rsidP="00766581">
      <w:pPr>
        <w:pStyle w:val="Listeafsnit"/>
        <w:numPr>
          <w:ilvl w:val="0"/>
          <w:numId w:val="6"/>
        </w:numPr>
        <w:tabs>
          <w:tab w:val="left" w:pos="467"/>
          <w:tab w:val="left" w:pos="468"/>
        </w:tabs>
        <w:spacing w:before="38"/>
        <w:rPr>
          <w:lang w:val="en-US"/>
        </w:rPr>
      </w:pPr>
      <w:r w:rsidRPr="00A67F09">
        <w:rPr>
          <w:lang w:val="en-US"/>
        </w:rPr>
        <w:t>Theoretical frameworks of Global Corporate</w:t>
      </w:r>
      <w:r w:rsidRPr="00A67F09">
        <w:rPr>
          <w:spacing w:val="-7"/>
          <w:lang w:val="en-US"/>
        </w:rPr>
        <w:t xml:space="preserve"> </w:t>
      </w:r>
      <w:r w:rsidRPr="00A67F09">
        <w:rPr>
          <w:lang w:val="en-US"/>
        </w:rPr>
        <w:t>Strategy</w:t>
      </w:r>
    </w:p>
    <w:p w:rsidR="00766581" w:rsidRDefault="00766581" w:rsidP="00766581">
      <w:pPr>
        <w:pStyle w:val="Brdtekst"/>
        <w:spacing w:before="35"/>
        <w:ind w:left="107"/>
        <w:rPr>
          <w:rFonts w:ascii="Symbol" w:hAnsi="Symbol"/>
        </w:rPr>
      </w:pPr>
      <w:r>
        <w:rPr>
          <w:rFonts w:ascii="Symbol" w:hAnsi="Symbol"/>
        </w:rPr>
        <w:t></w:t>
      </w:r>
    </w:p>
    <w:p w:rsidR="00766581" w:rsidRDefault="00766581" w:rsidP="00766581">
      <w:pPr>
        <w:pStyle w:val="Listeafsnit"/>
        <w:numPr>
          <w:ilvl w:val="0"/>
          <w:numId w:val="6"/>
        </w:numPr>
        <w:tabs>
          <w:tab w:val="left" w:pos="467"/>
          <w:tab w:val="left" w:pos="468"/>
        </w:tabs>
        <w:spacing w:before="38"/>
      </w:pPr>
      <w:r>
        <w:t>Strategic Management Issues, Managing Change</w:t>
      </w:r>
    </w:p>
    <w:p w:rsidR="00766581" w:rsidRPr="00A67F09" w:rsidRDefault="00766581" w:rsidP="00766581">
      <w:pPr>
        <w:pStyle w:val="Listeafsnit"/>
        <w:numPr>
          <w:ilvl w:val="0"/>
          <w:numId w:val="6"/>
        </w:numPr>
        <w:tabs>
          <w:tab w:val="left" w:pos="467"/>
          <w:tab w:val="left" w:pos="468"/>
        </w:tabs>
        <w:spacing w:before="37"/>
        <w:rPr>
          <w:lang w:val="en-US"/>
        </w:rPr>
      </w:pPr>
      <w:r w:rsidRPr="00A67F09">
        <w:rPr>
          <w:lang w:val="en-US"/>
        </w:rPr>
        <w:t>Hospitality Business Formats, relevance of public voluntary</w:t>
      </w:r>
      <w:r w:rsidRPr="00A67F09">
        <w:rPr>
          <w:spacing w:val="-2"/>
          <w:lang w:val="en-US"/>
        </w:rPr>
        <w:t xml:space="preserve"> </w:t>
      </w:r>
      <w:r w:rsidRPr="00A67F09">
        <w:rPr>
          <w:lang w:val="en-US"/>
        </w:rPr>
        <w:t>sectors</w:t>
      </w:r>
    </w:p>
    <w:p w:rsidR="00766581" w:rsidRPr="00A67F09" w:rsidRDefault="00766581" w:rsidP="00766581">
      <w:pPr>
        <w:pStyle w:val="Listeafsnit"/>
        <w:numPr>
          <w:ilvl w:val="0"/>
          <w:numId w:val="6"/>
        </w:numPr>
        <w:tabs>
          <w:tab w:val="left" w:pos="467"/>
          <w:tab w:val="left" w:pos="468"/>
        </w:tabs>
        <w:spacing w:before="36"/>
        <w:rPr>
          <w:lang w:val="en-US"/>
        </w:rPr>
      </w:pPr>
      <w:r w:rsidRPr="00A67F09">
        <w:rPr>
          <w:lang w:val="en-US"/>
        </w:rPr>
        <w:t>CSR and Ethics in Strategic</w:t>
      </w:r>
      <w:r w:rsidRPr="00A67F09">
        <w:rPr>
          <w:spacing w:val="-1"/>
          <w:lang w:val="en-US"/>
        </w:rPr>
        <w:t xml:space="preserve"> </w:t>
      </w:r>
      <w:r w:rsidRPr="00A67F09">
        <w:rPr>
          <w:lang w:val="en-US"/>
        </w:rPr>
        <w:t>Management</w:t>
      </w:r>
    </w:p>
    <w:p w:rsidR="00766581" w:rsidRDefault="00766581" w:rsidP="00766581">
      <w:pPr>
        <w:pStyle w:val="Listeafsnit"/>
        <w:numPr>
          <w:ilvl w:val="0"/>
          <w:numId w:val="6"/>
        </w:numPr>
        <w:tabs>
          <w:tab w:val="left" w:pos="467"/>
          <w:tab w:val="left" w:pos="468"/>
        </w:tabs>
        <w:spacing w:before="35"/>
      </w:pPr>
      <w:r>
        <w:t>International</w:t>
      </w:r>
      <w:r>
        <w:rPr>
          <w:spacing w:val="-2"/>
        </w:rPr>
        <w:t xml:space="preserve"> </w:t>
      </w:r>
      <w:proofErr w:type="spellStart"/>
      <w:r>
        <w:t>strategies</w:t>
      </w:r>
      <w:proofErr w:type="spellEnd"/>
    </w:p>
    <w:p w:rsidR="00766581" w:rsidRDefault="00766581" w:rsidP="00766581">
      <w:pPr>
        <w:pStyle w:val="Listeafsnit"/>
        <w:numPr>
          <w:ilvl w:val="0"/>
          <w:numId w:val="6"/>
        </w:numPr>
        <w:tabs>
          <w:tab w:val="left" w:pos="467"/>
          <w:tab w:val="left" w:pos="468"/>
        </w:tabs>
        <w:spacing w:before="38"/>
      </w:pPr>
      <w:r>
        <w:t>The Organisational and Global</w:t>
      </w:r>
      <w:r>
        <w:rPr>
          <w:spacing w:val="-8"/>
        </w:rPr>
        <w:t xml:space="preserve"> </w:t>
      </w:r>
      <w:r>
        <w:t>Environment</w:t>
      </w:r>
    </w:p>
    <w:p w:rsidR="00766581" w:rsidRDefault="00766581" w:rsidP="00766581">
      <w:pPr>
        <w:pStyle w:val="Listeafsnit"/>
        <w:numPr>
          <w:ilvl w:val="0"/>
          <w:numId w:val="6"/>
        </w:numPr>
        <w:tabs>
          <w:tab w:val="left" w:pos="467"/>
          <w:tab w:val="left" w:pos="468"/>
        </w:tabs>
        <w:spacing w:before="35"/>
      </w:pPr>
      <w:r>
        <w:t>Organisational Control and Culture,</w:t>
      </w:r>
      <w:r>
        <w:rPr>
          <w:spacing w:val="-1"/>
        </w:rPr>
        <w:t xml:space="preserve"> </w:t>
      </w:r>
      <w:r>
        <w:t>Leadership</w:t>
      </w:r>
    </w:p>
    <w:p w:rsidR="00766581" w:rsidRDefault="00766581" w:rsidP="00766581">
      <w:pPr>
        <w:pStyle w:val="Listeafsnit"/>
        <w:numPr>
          <w:ilvl w:val="0"/>
          <w:numId w:val="6"/>
        </w:numPr>
        <w:tabs>
          <w:tab w:val="left" w:pos="467"/>
          <w:tab w:val="left" w:pos="468"/>
        </w:tabs>
        <w:spacing w:before="38"/>
      </w:pPr>
      <w:r>
        <w:t>Organisational</w:t>
      </w:r>
      <w:r>
        <w:rPr>
          <w:spacing w:val="-2"/>
        </w:rPr>
        <w:t xml:space="preserve"> </w:t>
      </w:r>
      <w:r>
        <w:t>Conflict</w:t>
      </w:r>
    </w:p>
    <w:p w:rsidR="00766581" w:rsidRPr="00A67F09" w:rsidRDefault="00766581" w:rsidP="00766581">
      <w:pPr>
        <w:pStyle w:val="Listeafsnit"/>
        <w:numPr>
          <w:ilvl w:val="0"/>
          <w:numId w:val="6"/>
        </w:numPr>
        <w:tabs>
          <w:tab w:val="left" w:pos="467"/>
          <w:tab w:val="left" w:pos="468"/>
        </w:tabs>
        <w:spacing w:before="35"/>
        <w:rPr>
          <w:lang w:val="en-US"/>
        </w:rPr>
      </w:pPr>
      <w:r w:rsidRPr="00A67F09">
        <w:rPr>
          <w:lang w:val="en-US"/>
        </w:rPr>
        <w:t>Global issues in employment- gender, work patterns, knowledge accumulation,</w:t>
      </w:r>
      <w:r w:rsidRPr="00A67F09">
        <w:rPr>
          <w:spacing w:val="-11"/>
          <w:lang w:val="en-US"/>
        </w:rPr>
        <w:t xml:space="preserve"> </w:t>
      </w:r>
      <w:r w:rsidRPr="00A67F09">
        <w:rPr>
          <w:lang w:val="en-US"/>
        </w:rPr>
        <w:t>technology</w:t>
      </w:r>
    </w:p>
    <w:p w:rsidR="00766581" w:rsidRPr="00A67F09" w:rsidRDefault="00766581" w:rsidP="00766581">
      <w:pPr>
        <w:pStyle w:val="Brdtekst"/>
        <w:spacing w:before="8"/>
        <w:rPr>
          <w:sz w:val="20"/>
          <w:lang w:val="en-US"/>
        </w:rPr>
      </w:pPr>
    </w:p>
    <w:p w:rsidR="00766581" w:rsidRPr="00A67F09" w:rsidRDefault="00766581" w:rsidP="00766581">
      <w:pPr>
        <w:pStyle w:val="Overskrift4"/>
        <w:rPr>
          <w:lang w:val="en-US"/>
        </w:rPr>
      </w:pPr>
      <w:r w:rsidRPr="00A67F09">
        <w:rPr>
          <w:lang w:val="en-US"/>
        </w:rPr>
        <w:t>Learning, Teaching and Assessment Strategies</w:t>
      </w:r>
    </w:p>
    <w:p w:rsidR="00766581" w:rsidRPr="00A67F09" w:rsidRDefault="00766581" w:rsidP="00766581">
      <w:pPr>
        <w:pStyle w:val="Brdtekst"/>
        <w:spacing w:before="10"/>
        <w:rPr>
          <w:b/>
          <w:sz w:val="20"/>
          <w:lang w:val="en-US"/>
        </w:rPr>
      </w:pPr>
    </w:p>
    <w:p w:rsidR="00766581" w:rsidRPr="00A67F09" w:rsidRDefault="00766581" w:rsidP="00766581">
      <w:pPr>
        <w:pStyle w:val="Brdtekst"/>
        <w:spacing w:line="276" w:lineRule="auto"/>
        <w:ind w:left="107" w:right="139"/>
        <w:rPr>
          <w:lang w:val="en-US"/>
        </w:rPr>
      </w:pPr>
      <w:r w:rsidRPr="00A67F09">
        <w:rPr>
          <w:lang w:val="en-US"/>
        </w:rPr>
        <w:t xml:space="preserve">Formal lectures outline the principles and theories of Strategic Management, </w:t>
      </w:r>
      <w:proofErr w:type="spellStart"/>
      <w:r w:rsidRPr="00A67F09">
        <w:rPr>
          <w:lang w:val="en-US"/>
        </w:rPr>
        <w:t>Organisational</w:t>
      </w:r>
      <w:proofErr w:type="spellEnd"/>
      <w:r w:rsidRPr="00A67F09">
        <w:rPr>
          <w:lang w:val="en-US"/>
        </w:rPr>
        <w:t xml:space="preserve"> </w:t>
      </w:r>
      <w:proofErr w:type="spellStart"/>
      <w:r w:rsidRPr="00A67F09">
        <w:rPr>
          <w:lang w:val="en-US"/>
        </w:rPr>
        <w:t>Behaviour</w:t>
      </w:r>
      <w:proofErr w:type="spellEnd"/>
      <w:r w:rsidRPr="00A67F09">
        <w:rPr>
          <w:lang w:val="en-US"/>
        </w:rPr>
        <w:t xml:space="preserve"> and Human Resource Management relating research with current practices, their application and development to the global hospitality industry. Lectures follow a structured pattern described in the module guide, with all lecture materials being readily available to the students via the VLE. Additional support materials available online allow students to read beyond the lectures and focus on specific aspects of the lecture topics through examples in detail. Weekly seminars initially support the lectures, consolidating the students' grasp of theoretical materials during the first weeks of the term and then developing into case study analysis, followed with student-</w:t>
      </w:r>
      <w:proofErr w:type="spellStart"/>
      <w:r w:rsidRPr="00A67F09">
        <w:rPr>
          <w:lang w:val="en-US"/>
        </w:rPr>
        <w:t>centred</w:t>
      </w:r>
      <w:proofErr w:type="spellEnd"/>
      <w:r w:rsidRPr="00A67F09">
        <w:rPr>
          <w:lang w:val="en-US"/>
        </w:rPr>
        <w:t xml:space="preserve"> work on researching pre agreed </w:t>
      </w:r>
      <w:proofErr w:type="spellStart"/>
      <w:r w:rsidRPr="00A67F09">
        <w:rPr>
          <w:lang w:val="en-US"/>
        </w:rPr>
        <w:t>organisations</w:t>
      </w:r>
      <w:proofErr w:type="spellEnd"/>
      <w:r w:rsidRPr="00A67F09">
        <w:rPr>
          <w:lang w:val="en-US"/>
        </w:rPr>
        <w:t xml:space="preserve">. The seminar tutor then becomes a facilitator, with increased importance given to student-led discussions, formal meetings and </w:t>
      </w:r>
      <w:proofErr w:type="spellStart"/>
      <w:proofErr w:type="gramStart"/>
      <w:r w:rsidRPr="00A67F09">
        <w:rPr>
          <w:lang w:val="en-US"/>
        </w:rPr>
        <w:t>workshops.Extensive</w:t>
      </w:r>
      <w:proofErr w:type="spellEnd"/>
      <w:proofErr w:type="gramEnd"/>
      <w:r w:rsidRPr="00A67F09">
        <w:rPr>
          <w:lang w:val="en-US"/>
        </w:rPr>
        <w:t xml:space="preserve"> use of case study materials allows for research into a wide range of international and local hospitality</w:t>
      </w:r>
      <w:r w:rsidRPr="00A67F09">
        <w:rPr>
          <w:spacing w:val="-3"/>
          <w:lang w:val="en-US"/>
        </w:rPr>
        <w:t xml:space="preserve"> </w:t>
      </w:r>
      <w:proofErr w:type="spellStart"/>
      <w:r w:rsidRPr="00A67F09">
        <w:rPr>
          <w:lang w:val="en-US"/>
        </w:rPr>
        <w:t>organisations</w:t>
      </w:r>
      <w:proofErr w:type="spellEnd"/>
      <w:r w:rsidRPr="00A67F09">
        <w:rPr>
          <w:lang w:val="en-US"/>
        </w:rPr>
        <w:t>.</w:t>
      </w:r>
    </w:p>
    <w:p w:rsidR="00766581" w:rsidRPr="00A67F09" w:rsidRDefault="00766581" w:rsidP="00766581">
      <w:pPr>
        <w:pStyle w:val="Overskrift4"/>
        <w:spacing w:before="201"/>
        <w:rPr>
          <w:lang w:val="en-US"/>
        </w:rPr>
      </w:pPr>
      <w:r w:rsidRPr="00A67F09">
        <w:rPr>
          <w:lang w:val="en-US"/>
        </w:rPr>
        <w:t>Assessment</w:t>
      </w:r>
      <w:r w:rsidRPr="00A67F09">
        <w:rPr>
          <w:spacing w:val="-8"/>
          <w:lang w:val="en-US"/>
        </w:rPr>
        <w:t xml:space="preserve"> </w:t>
      </w:r>
      <w:r w:rsidRPr="00A67F09">
        <w:rPr>
          <w:lang w:val="en-US"/>
        </w:rPr>
        <w:t>Scheme</w:t>
      </w:r>
    </w:p>
    <w:p w:rsidR="00766581" w:rsidRPr="00A67F09" w:rsidRDefault="00766581" w:rsidP="00766581">
      <w:pPr>
        <w:pStyle w:val="Brdtekst"/>
        <w:spacing w:before="10"/>
        <w:rPr>
          <w:b/>
          <w:sz w:val="20"/>
          <w:lang w:val="en-US"/>
        </w:rPr>
      </w:pPr>
    </w:p>
    <w:p w:rsidR="00766581" w:rsidRPr="00A67F09" w:rsidRDefault="00766581" w:rsidP="00766581">
      <w:pPr>
        <w:pStyle w:val="Overskrift5"/>
        <w:ind w:left="107"/>
        <w:rPr>
          <w:lang w:val="en-US"/>
        </w:rPr>
      </w:pPr>
      <w:r w:rsidRPr="00A67F09">
        <w:rPr>
          <w:lang w:val="en-US"/>
        </w:rPr>
        <w:t>Formative</w:t>
      </w:r>
      <w:r w:rsidRPr="00A67F09">
        <w:rPr>
          <w:spacing w:val="-5"/>
          <w:lang w:val="en-US"/>
        </w:rPr>
        <w:t xml:space="preserve"> </w:t>
      </w:r>
      <w:r w:rsidRPr="00A67F09">
        <w:rPr>
          <w:lang w:val="en-US"/>
        </w:rPr>
        <w:t>Assessment</w:t>
      </w:r>
    </w:p>
    <w:p w:rsidR="00766581" w:rsidRPr="00A67F09" w:rsidRDefault="00766581" w:rsidP="00766581">
      <w:pPr>
        <w:pStyle w:val="Brdtekst"/>
        <w:spacing w:before="40" w:line="276" w:lineRule="auto"/>
        <w:ind w:left="107" w:right="417"/>
        <w:rPr>
          <w:lang w:val="en-US"/>
        </w:rPr>
      </w:pPr>
      <w:r w:rsidRPr="00A67F09">
        <w:rPr>
          <w:lang w:val="en-US"/>
        </w:rPr>
        <w:t>Feedback consists of structured tutor feedback on seminar contributions, on work-in-progress during the project, and peer evaluation of individual reports (Learning Outcomes 1-6).</w:t>
      </w:r>
    </w:p>
    <w:p w:rsidR="00766581" w:rsidRPr="00A67F09" w:rsidRDefault="00766581" w:rsidP="00766581">
      <w:pPr>
        <w:pStyle w:val="Overskrift5"/>
        <w:spacing w:before="198"/>
        <w:ind w:left="107"/>
        <w:rPr>
          <w:lang w:val="en-US"/>
        </w:rPr>
      </w:pPr>
      <w:r w:rsidRPr="00A67F09">
        <w:rPr>
          <w:lang w:val="en-US"/>
        </w:rPr>
        <w:t>Summative Assessment</w:t>
      </w:r>
    </w:p>
    <w:p w:rsidR="00766581" w:rsidRPr="00A67F09" w:rsidRDefault="00766581" w:rsidP="00766581">
      <w:pPr>
        <w:pStyle w:val="Brdtekst"/>
        <w:spacing w:before="40" w:line="276" w:lineRule="auto"/>
        <w:ind w:left="107" w:right="734"/>
        <w:rPr>
          <w:lang w:val="en-US"/>
        </w:rPr>
      </w:pPr>
      <w:r w:rsidRPr="00A67F09">
        <w:rPr>
          <w:lang w:val="en-US"/>
        </w:rPr>
        <w:t>Assessment consists of two components selected to ensure students demonstrate an overall understanding of relevant concepts and techniques as well as the ability to apply and critique them in appropriate contexts.</w:t>
      </w:r>
    </w:p>
    <w:p w:rsidR="00766581" w:rsidRDefault="00766581" w:rsidP="00766581">
      <w:pPr>
        <w:pStyle w:val="Overskrift5"/>
        <w:numPr>
          <w:ilvl w:val="0"/>
          <w:numId w:val="5"/>
        </w:numPr>
        <w:tabs>
          <w:tab w:val="left" w:pos="294"/>
        </w:tabs>
        <w:spacing w:before="198"/>
        <w:ind w:hanging="185"/>
      </w:pPr>
      <w:proofErr w:type="spellStart"/>
      <w:r>
        <w:t>Coursework</w:t>
      </w:r>
      <w:proofErr w:type="spellEnd"/>
      <w:r>
        <w:rPr>
          <w:spacing w:val="-3"/>
        </w:rPr>
        <w:t xml:space="preserve"> </w:t>
      </w:r>
      <w:r>
        <w:t>(50%)</w:t>
      </w:r>
    </w:p>
    <w:p w:rsidR="00766581" w:rsidRDefault="00766581" w:rsidP="00766581">
      <w:pPr>
        <w:pStyle w:val="Brdtekst"/>
        <w:spacing w:before="9"/>
        <w:rPr>
          <w:b/>
          <w:sz w:val="20"/>
        </w:rPr>
      </w:pPr>
    </w:p>
    <w:p w:rsidR="00766581" w:rsidRPr="00A67F09" w:rsidRDefault="00766581" w:rsidP="00766581">
      <w:pPr>
        <w:pStyle w:val="Brdtekst"/>
        <w:spacing w:line="278" w:lineRule="auto"/>
        <w:ind w:left="107" w:right="625"/>
        <w:rPr>
          <w:lang w:val="en-US"/>
        </w:rPr>
      </w:pPr>
      <w:r w:rsidRPr="00A67F09">
        <w:rPr>
          <w:lang w:val="en-US"/>
        </w:rPr>
        <w:t xml:space="preserve">Individual report- students </w:t>
      </w:r>
      <w:proofErr w:type="spellStart"/>
      <w:r w:rsidRPr="00A67F09">
        <w:rPr>
          <w:lang w:val="en-US"/>
        </w:rPr>
        <w:t>analyse</w:t>
      </w:r>
      <w:proofErr w:type="spellEnd"/>
      <w:r w:rsidRPr="00A67F09">
        <w:rPr>
          <w:lang w:val="en-US"/>
        </w:rPr>
        <w:t xml:space="preserve"> businesses and write a </w:t>
      </w:r>
      <w:proofErr w:type="gramStart"/>
      <w:r w:rsidRPr="00A67F09">
        <w:rPr>
          <w:lang w:val="en-US"/>
        </w:rPr>
        <w:t>2000 word</w:t>
      </w:r>
      <w:proofErr w:type="gramEnd"/>
      <w:r w:rsidRPr="00A67F09">
        <w:rPr>
          <w:lang w:val="en-US"/>
        </w:rPr>
        <w:t xml:space="preserve"> report. These are peer and tutor evaluated. Students will receive written feedback on the reports (LOs 1,2,4,5 and 6 in Week 11).</w:t>
      </w:r>
    </w:p>
    <w:p w:rsidR="00766581" w:rsidRDefault="00766581" w:rsidP="00766581">
      <w:pPr>
        <w:pStyle w:val="Overskrift5"/>
        <w:numPr>
          <w:ilvl w:val="0"/>
          <w:numId w:val="5"/>
        </w:numPr>
        <w:tabs>
          <w:tab w:val="left" w:pos="294"/>
        </w:tabs>
        <w:spacing w:before="193"/>
        <w:ind w:hanging="185"/>
      </w:pPr>
      <w:proofErr w:type="spellStart"/>
      <w:r>
        <w:t>Examination</w:t>
      </w:r>
      <w:proofErr w:type="spellEnd"/>
      <w:r>
        <w:rPr>
          <w:spacing w:val="-4"/>
        </w:rPr>
        <w:t xml:space="preserve"> </w:t>
      </w:r>
      <w:r>
        <w:t>(50%)</w:t>
      </w:r>
    </w:p>
    <w:p w:rsidR="00766581" w:rsidRDefault="00766581" w:rsidP="00766581">
      <w:pPr>
        <w:pStyle w:val="Brdtekst"/>
        <w:rPr>
          <w:b/>
          <w:sz w:val="21"/>
        </w:rPr>
      </w:pPr>
    </w:p>
    <w:p w:rsidR="00766581" w:rsidRPr="00A67F09" w:rsidRDefault="00766581" w:rsidP="00766581">
      <w:pPr>
        <w:pStyle w:val="Brdtekst"/>
        <w:spacing w:line="276" w:lineRule="auto"/>
        <w:ind w:left="107" w:right="99"/>
        <w:rPr>
          <w:lang w:val="en-US"/>
        </w:rPr>
      </w:pPr>
      <w:r w:rsidRPr="00A67F09">
        <w:rPr>
          <w:lang w:val="en-US"/>
        </w:rPr>
        <w:t xml:space="preserve">This is a two hour seen examination paper requiring students to answer questions related to the course materials, strategic theorems studied, their research and analysis of their chosen </w:t>
      </w:r>
      <w:proofErr w:type="spellStart"/>
      <w:r w:rsidRPr="00A67F09">
        <w:rPr>
          <w:lang w:val="en-US"/>
        </w:rPr>
        <w:t>organisation</w:t>
      </w:r>
      <w:proofErr w:type="spellEnd"/>
      <w:r w:rsidRPr="00A67F09">
        <w:rPr>
          <w:lang w:val="en-US"/>
        </w:rPr>
        <w:t>. (LOs 2,3,5,6 and 7 in week 24).</w:t>
      </w:r>
    </w:p>
    <w:p w:rsidR="00766581" w:rsidRPr="00A67F09" w:rsidRDefault="00766581" w:rsidP="00766581">
      <w:pPr>
        <w:spacing w:line="276" w:lineRule="auto"/>
        <w:rPr>
          <w:lang w:val="en-US"/>
        </w:rPr>
        <w:sectPr w:rsidR="00766581" w:rsidRPr="00A67F09">
          <w:pgSz w:w="11910" w:h="16850"/>
          <w:pgMar w:top="960" w:right="640" w:bottom="1200" w:left="600" w:header="724" w:footer="1020" w:gutter="0"/>
          <w:cols w:space="708"/>
        </w:sectPr>
      </w:pPr>
    </w:p>
    <w:p w:rsidR="00766581" w:rsidRPr="00A67F09" w:rsidRDefault="00766581" w:rsidP="00766581">
      <w:pPr>
        <w:pStyle w:val="Brdtekst"/>
        <w:rPr>
          <w:sz w:val="20"/>
          <w:lang w:val="en-US"/>
        </w:rPr>
      </w:pPr>
    </w:p>
    <w:p w:rsidR="00766581" w:rsidRPr="00A67F09" w:rsidRDefault="00766581" w:rsidP="00766581">
      <w:pPr>
        <w:pStyle w:val="Brdtekst"/>
        <w:rPr>
          <w:sz w:val="17"/>
          <w:lang w:val="en-US"/>
        </w:rPr>
      </w:pPr>
    </w:p>
    <w:p w:rsidR="00766581" w:rsidRPr="00A67F09" w:rsidRDefault="00766581" w:rsidP="00766581">
      <w:pPr>
        <w:pStyle w:val="Overskrift4"/>
        <w:spacing w:before="92"/>
        <w:rPr>
          <w:lang w:val="en-US"/>
        </w:rPr>
      </w:pPr>
      <w:r w:rsidRPr="00A67F09">
        <w:rPr>
          <w:lang w:val="en-US"/>
        </w:rPr>
        <w:t>Assessment Weighting</w:t>
      </w:r>
    </w:p>
    <w:p w:rsidR="00766581" w:rsidRPr="00A67F09" w:rsidRDefault="00766581" w:rsidP="00766581">
      <w:pPr>
        <w:pStyle w:val="Brdtekst"/>
        <w:spacing w:before="3"/>
        <w:rPr>
          <w:b/>
          <w:sz w:val="21"/>
          <w:lang w:val="en-US"/>
        </w:rPr>
      </w:pPr>
    </w:p>
    <w:p w:rsidR="00766581" w:rsidRPr="00A67F09" w:rsidRDefault="00766581" w:rsidP="00766581">
      <w:pPr>
        <w:ind w:left="107"/>
        <w:rPr>
          <w:sz w:val="20"/>
          <w:lang w:val="en-US"/>
        </w:rPr>
      </w:pPr>
      <w:r w:rsidRPr="00A67F09">
        <w:rPr>
          <w:sz w:val="20"/>
          <w:lang w:val="en-US"/>
        </w:rPr>
        <w:t>Coursework:</w:t>
      </w:r>
      <w:r w:rsidRPr="00A67F09">
        <w:rPr>
          <w:spacing w:val="-7"/>
          <w:sz w:val="20"/>
          <w:lang w:val="en-US"/>
        </w:rPr>
        <w:t xml:space="preserve"> </w:t>
      </w:r>
      <w:r w:rsidRPr="00A67F09">
        <w:rPr>
          <w:sz w:val="20"/>
          <w:lang w:val="en-US"/>
        </w:rPr>
        <w:t>50%</w:t>
      </w:r>
    </w:p>
    <w:p w:rsidR="00766581" w:rsidRPr="00A67F09" w:rsidRDefault="00766581" w:rsidP="00766581">
      <w:pPr>
        <w:spacing w:before="34"/>
        <w:ind w:left="107"/>
        <w:rPr>
          <w:sz w:val="20"/>
          <w:lang w:val="en-US"/>
        </w:rPr>
      </w:pPr>
      <w:r w:rsidRPr="00A67F09">
        <w:rPr>
          <w:sz w:val="20"/>
          <w:lang w:val="en-US"/>
        </w:rPr>
        <w:t>Examination:</w:t>
      </w:r>
      <w:r w:rsidRPr="00A67F09">
        <w:rPr>
          <w:spacing w:val="-7"/>
          <w:sz w:val="20"/>
          <w:lang w:val="en-US"/>
        </w:rPr>
        <w:t xml:space="preserve"> </w:t>
      </w:r>
      <w:r w:rsidRPr="00A67F09">
        <w:rPr>
          <w:sz w:val="20"/>
          <w:lang w:val="en-US"/>
        </w:rPr>
        <w:t>50%</w:t>
      </w:r>
    </w:p>
    <w:p w:rsidR="00766581" w:rsidRPr="00A67F09" w:rsidRDefault="00766581" w:rsidP="00766581">
      <w:pPr>
        <w:pStyle w:val="Brdtekst"/>
        <w:spacing w:before="10"/>
        <w:rPr>
          <w:sz w:val="19"/>
          <w:lang w:val="en-US"/>
        </w:rPr>
      </w:pPr>
    </w:p>
    <w:p w:rsidR="00766581" w:rsidRPr="00A67F09" w:rsidRDefault="00766581" w:rsidP="00766581">
      <w:pPr>
        <w:pStyle w:val="Overskrift5"/>
        <w:ind w:left="107"/>
        <w:rPr>
          <w:lang w:val="en-US"/>
        </w:rPr>
      </w:pPr>
      <w:r w:rsidRPr="00A67F09">
        <w:rPr>
          <w:lang w:val="en-US"/>
        </w:rPr>
        <w:t>Learning Materials</w:t>
      </w:r>
    </w:p>
    <w:p w:rsidR="00766581" w:rsidRPr="00A67F09" w:rsidRDefault="00766581" w:rsidP="00766581">
      <w:pPr>
        <w:pStyle w:val="Brdtekst"/>
        <w:rPr>
          <w:b/>
          <w:sz w:val="21"/>
          <w:lang w:val="en-US"/>
        </w:rPr>
      </w:pPr>
    </w:p>
    <w:p w:rsidR="00766581" w:rsidRPr="00A67F09" w:rsidRDefault="00766581" w:rsidP="00766581">
      <w:pPr>
        <w:pStyle w:val="Brdtekst"/>
        <w:spacing w:line="276" w:lineRule="auto"/>
        <w:ind w:left="107" w:right="246"/>
        <w:rPr>
          <w:lang w:val="en-US"/>
        </w:rPr>
      </w:pPr>
      <w:r w:rsidRPr="00A67F09">
        <w:rPr>
          <w:lang w:val="en-US"/>
        </w:rPr>
        <w:t xml:space="preserve">Your online reading lists can be accessed from the My Study area of </w:t>
      </w:r>
      <w:proofErr w:type="spellStart"/>
      <w:r w:rsidRPr="00A67F09">
        <w:rPr>
          <w:lang w:val="en-US"/>
        </w:rPr>
        <w:t>UniHub</w:t>
      </w:r>
      <w:proofErr w:type="spellEnd"/>
      <w:r w:rsidRPr="00A67F09">
        <w:rPr>
          <w:lang w:val="en-US"/>
        </w:rPr>
        <w:t>. They highlight essential and recommended reading for all modules you are registered on.</w:t>
      </w:r>
    </w:p>
    <w:p w:rsidR="00766581" w:rsidRPr="00A67F09" w:rsidRDefault="00766581" w:rsidP="00766581">
      <w:pPr>
        <w:spacing w:line="276" w:lineRule="auto"/>
        <w:rPr>
          <w:lang w:val="en-US"/>
        </w:rPr>
        <w:sectPr w:rsidR="00766581" w:rsidRPr="00A67F09">
          <w:pgSz w:w="11910" w:h="16850"/>
          <w:pgMar w:top="960" w:right="640" w:bottom="1200" w:left="600" w:header="724" w:footer="1020" w:gutter="0"/>
          <w:cols w:space="708"/>
        </w:sectPr>
      </w:pPr>
    </w:p>
    <w:p w:rsidR="00766581" w:rsidRPr="00A67F09" w:rsidRDefault="00766581" w:rsidP="00766581">
      <w:pPr>
        <w:pStyle w:val="Brdtekst"/>
        <w:rPr>
          <w:sz w:val="20"/>
          <w:lang w:val="en-US"/>
        </w:rPr>
      </w:pPr>
    </w:p>
    <w:p w:rsidR="00766581" w:rsidRPr="00A67F09" w:rsidRDefault="00766581" w:rsidP="00766581">
      <w:pPr>
        <w:pStyle w:val="Brdtekst"/>
        <w:spacing w:before="4"/>
        <w:rPr>
          <w:sz w:val="20"/>
          <w:lang w:val="en-US"/>
        </w:rPr>
      </w:pPr>
    </w:p>
    <w:p w:rsidR="00766581" w:rsidRPr="00A67F09" w:rsidRDefault="00766581" w:rsidP="00766581">
      <w:pPr>
        <w:tabs>
          <w:tab w:val="left" w:pos="3015"/>
        </w:tabs>
        <w:spacing w:before="1"/>
        <w:ind w:left="107"/>
        <w:rPr>
          <w:sz w:val="24"/>
          <w:lang w:val="en-US"/>
        </w:rPr>
      </w:pPr>
      <w:r w:rsidRPr="00A67F09">
        <w:rPr>
          <w:sz w:val="24"/>
          <w:lang w:val="en-US"/>
        </w:rPr>
        <w:t>Module</w:t>
      </w:r>
      <w:r w:rsidRPr="00A67F09">
        <w:rPr>
          <w:spacing w:val="-2"/>
          <w:sz w:val="24"/>
          <w:lang w:val="en-US"/>
        </w:rPr>
        <w:t xml:space="preserve"> </w:t>
      </w:r>
      <w:r w:rsidRPr="00A67F09">
        <w:rPr>
          <w:sz w:val="24"/>
          <w:lang w:val="en-US"/>
        </w:rPr>
        <w:t>Code</w:t>
      </w:r>
      <w:r w:rsidRPr="00A67F09">
        <w:rPr>
          <w:sz w:val="24"/>
          <w:lang w:val="en-US"/>
        </w:rPr>
        <w:tab/>
        <w:t>TOU3330</w:t>
      </w:r>
    </w:p>
    <w:p w:rsidR="00766581" w:rsidRPr="00A67F09" w:rsidRDefault="00766581" w:rsidP="00766581">
      <w:pPr>
        <w:pStyle w:val="Brdtekst"/>
        <w:spacing w:before="1"/>
        <w:rPr>
          <w:sz w:val="21"/>
          <w:lang w:val="en-US"/>
        </w:rPr>
      </w:pPr>
    </w:p>
    <w:p w:rsidR="00766581" w:rsidRPr="00A67F09" w:rsidRDefault="00766581" w:rsidP="00766581">
      <w:pPr>
        <w:tabs>
          <w:tab w:val="left" w:pos="3017"/>
        </w:tabs>
        <w:ind w:left="107"/>
        <w:rPr>
          <w:sz w:val="24"/>
          <w:lang w:val="en-US"/>
        </w:rPr>
      </w:pPr>
      <w:r w:rsidRPr="00A67F09">
        <w:rPr>
          <w:sz w:val="24"/>
          <w:lang w:val="en-US"/>
        </w:rPr>
        <w:t>Module</w:t>
      </w:r>
      <w:r w:rsidRPr="00A67F09">
        <w:rPr>
          <w:spacing w:val="-3"/>
          <w:sz w:val="24"/>
          <w:lang w:val="en-US"/>
        </w:rPr>
        <w:t xml:space="preserve"> </w:t>
      </w:r>
      <w:r w:rsidRPr="00A67F09">
        <w:rPr>
          <w:sz w:val="24"/>
          <w:lang w:val="en-US"/>
        </w:rPr>
        <w:t>Title</w:t>
      </w:r>
      <w:r w:rsidRPr="00A67F09">
        <w:rPr>
          <w:sz w:val="24"/>
          <w:lang w:val="en-US"/>
        </w:rPr>
        <w:tab/>
        <w:t>Hospitality &amp;Tourism</w:t>
      </w:r>
      <w:r w:rsidRPr="00A67F09">
        <w:rPr>
          <w:spacing w:val="-3"/>
          <w:sz w:val="24"/>
          <w:lang w:val="en-US"/>
        </w:rPr>
        <w:t xml:space="preserve"> </w:t>
      </w:r>
      <w:r w:rsidRPr="00A67F09">
        <w:rPr>
          <w:sz w:val="24"/>
          <w:lang w:val="en-US"/>
        </w:rPr>
        <w:t>Marketing</w:t>
      </w:r>
    </w:p>
    <w:p w:rsidR="00766581" w:rsidRPr="00A67F09" w:rsidRDefault="00766581" w:rsidP="00766581">
      <w:pPr>
        <w:tabs>
          <w:tab w:val="right" w:pos="3296"/>
        </w:tabs>
        <w:spacing w:before="240"/>
        <w:ind w:left="107"/>
        <w:rPr>
          <w:sz w:val="24"/>
          <w:lang w:val="en-US"/>
        </w:rPr>
      </w:pPr>
      <w:r w:rsidRPr="00A67F09">
        <w:rPr>
          <w:sz w:val="24"/>
          <w:lang w:val="en-US"/>
        </w:rPr>
        <w:t>Credit</w:t>
      </w:r>
      <w:r w:rsidRPr="00A67F09">
        <w:rPr>
          <w:sz w:val="24"/>
          <w:lang w:val="en-US"/>
        </w:rPr>
        <w:tab/>
        <w:t>30</w:t>
      </w:r>
    </w:p>
    <w:p w:rsidR="00766581" w:rsidRPr="00A67F09" w:rsidRDefault="00766581" w:rsidP="00766581">
      <w:pPr>
        <w:pStyle w:val="Brdtekst"/>
        <w:spacing w:before="9"/>
        <w:rPr>
          <w:sz w:val="20"/>
          <w:lang w:val="en-US"/>
        </w:rPr>
      </w:pPr>
    </w:p>
    <w:p w:rsidR="00766581" w:rsidRPr="00A67F09" w:rsidRDefault="00766581" w:rsidP="00766581">
      <w:pPr>
        <w:pStyle w:val="Overskrift5"/>
        <w:spacing w:before="1"/>
        <w:ind w:left="107"/>
        <w:rPr>
          <w:lang w:val="en-US"/>
        </w:rPr>
      </w:pPr>
      <w:r w:rsidRPr="00A67F09">
        <w:rPr>
          <w:lang w:val="en-US"/>
        </w:rPr>
        <w:t>Aims</w:t>
      </w:r>
    </w:p>
    <w:p w:rsidR="00766581" w:rsidRPr="00A67F09" w:rsidRDefault="00766581" w:rsidP="00766581">
      <w:pPr>
        <w:pStyle w:val="Brdtekst"/>
        <w:spacing w:before="8"/>
        <w:rPr>
          <w:b/>
          <w:sz w:val="20"/>
          <w:lang w:val="en-US"/>
        </w:rPr>
      </w:pPr>
    </w:p>
    <w:p w:rsidR="00766581" w:rsidRPr="00A67F09" w:rsidRDefault="00766581" w:rsidP="00766581">
      <w:pPr>
        <w:pStyle w:val="Brdtekst"/>
        <w:spacing w:before="1" w:line="276" w:lineRule="auto"/>
        <w:ind w:left="107" w:right="86"/>
        <w:rPr>
          <w:lang w:val="en-US"/>
        </w:rPr>
      </w:pPr>
      <w:r w:rsidRPr="00A67F09">
        <w:rPr>
          <w:lang w:val="en-US"/>
        </w:rPr>
        <w:t xml:space="preserve">This module aims to facilitate students to apply generic principles of marketing management to the tourism industry, with a particular focus on distinguishing characteristics of hospitality and tourism products. This module </w:t>
      </w:r>
      <w:proofErr w:type="spellStart"/>
      <w:r w:rsidRPr="00A67F09">
        <w:rPr>
          <w:lang w:val="en-US"/>
        </w:rPr>
        <w:t>centres</w:t>
      </w:r>
      <w:proofErr w:type="spellEnd"/>
      <w:r w:rsidRPr="00A67F09">
        <w:rPr>
          <w:lang w:val="en-US"/>
        </w:rPr>
        <w:t xml:space="preserve"> on three themes: the process involved in systematic marketing analysis and strategic planning, the uniqueness of social media marketing and critical issues in hospitality and tourism marketing. The module builds on the knowledge students will have obtained in their second year TOU2012 The Tourist and complements other final year modules such as TOU3922 Cultural &amp; Heritage Tourism and TOU3925 Event Management.</w:t>
      </w:r>
    </w:p>
    <w:p w:rsidR="00766581" w:rsidRPr="00A67F09" w:rsidRDefault="00766581" w:rsidP="00766581">
      <w:pPr>
        <w:pStyle w:val="Overskrift4"/>
        <w:spacing w:before="201"/>
        <w:rPr>
          <w:lang w:val="en-US"/>
        </w:rPr>
      </w:pPr>
      <w:r w:rsidRPr="00A67F09">
        <w:rPr>
          <w:lang w:val="en-US"/>
        </w:rPr>
        <w:t>Learning Outcomes</w:t>
      </w:r>
    </w:p>
    <w:p w:rsidR="00766581" w:rsidRPr="00A67F09" w:rsidRDefault="00766581" w:rsidP="00766581">
      <w:pPr>
        <w:pStyle w:val="Brdtekst"/>
        <w:spacing w:before="9"/>
        <w:rPr>
          <w:b/>
          <w:sz w:val="20"/>
          <w:lang w:val="en-US"/>
        </w:rPr>
      </w:pPr>
    </w:p>
    <w:p w:rsidR="00766581" w:rsidRPr="00A67F09" w:rsidRDefault="00766581" w:rsidP="00766581">
      <w:pPr>
        <w:pStyle w:val="Overskrift5"/>
        <w:spacing w:before="1"/>
        <w:ind w:left="107"/>
        <w:rPr>
          <w:lang w:val="en-US"/>
        </w:rPr>
      </w:pPr>
      <w:r w:rsidRPr="00A67F09">
        <w:rPr>
          <w:lang w:val="en-US"/>
        </w:rPr>
        <w:t>Knowledge</w:t>
      </w:r>
    </w:p>
    <w:p w:rsidR="00766581" w:rsidRPr="00A67F09" w:rsidRDefault="00766581" w:rsidP="00766581">
      <w:pPr>
        <w:pStyle w:val="Brdtekst"/>
        <w:spacing w:before="8"/>
        <w:rPr>
          <w:b/>
          <w:sz w:val="20"/>
          <w:lang w:val="en-US"/>
        </w:rPr>
      </w:pPr>
    </w:p>
    <w:p w:rsidR="00766581" w:rsidRPr="00A67F09" w:rsidRDefault="00766581" w:rsidP="00766581">
      <w:pPr>
        <w:pStyle w:val="Brdtekst"/>
        <w:spacing w:before="1"/>
        <w:ind w:left="107"/>
        <w:rPr>
          <w:lang w:val="en-US"/>
        </w:rPr>
      </w:pPr>
      <w:r w:rsidRPr="00A67F09">
        <w:rPr>
          <w:lang w:val="en-US"/>
        </w:rPr>
        <w:t>On completion of this module the successful students will be able to:</w:t>
      </w:r>
    </w:p>
    <w:p w:rsidR="00766581" w:rsidRPr="00A67F09" w:rsidRDefault="00766581" w:rsidP="00766581">
      <w:pPr>
        <w:pStyle w:val="Brdtekst"/>
        <w:spacing w:before="9"/>
        <w:rPr>
          <w:sz w:val="20"/>
          <w:lang w:val="en-US"/>
        </w:rPr>
      </w:pPr>
    </w:p>
    <w:p w:rsidR="00766581" w:rsidRPr="00A67F09" w:rsidRDefault="00766581" w:rsidP="00766581">
      <w:pPr>
        <w:pStyle w:val="Brdtekst"/>
        <w:spacing w:line="465" w:lineRule="auto"/>
        <w:ind w:left="107" w:right="1848"/>
        <w:rPr>
          <w:lang w:val="en-US"/>
        </w:rPr>
      </w:pPr>
      <w:r w:rsidRPr="00A67F09">
        <w:rPr>
          <w:lang w:val="en-US"/>
        </w:rPr>
        <w:t xml:space="preserve">1.Critically evaluate the design of marketing mix and the dynamic marketing environment; </w:t>
      </w:r>
      <w:proofErr w:type="gramStart"/>
      <w:r w:rsidRPr="00A67F09">
        <w:rPr>
          <w:lang w:val="en-US"/>
        </w:rPr>
        <w:t>2.Understand</w:t>
      </w:r>
      <w:proofErr w:type="gramEnd"/>
      <w:r w:rsidRPr="00A67F09">
        <w:rPr>
          <w:lang w:val="en-US"/>
        </w:rPr>
        <w:t xml:space="preserve"> good content is the key to engagement in social media;</w:t>
      </w:r>
    </w:p>
    <w:p w:rsidR="00766581" w:rsidRPr="00A67F09" w:rsidRDefault="00766581" w:rsidP="00766581">
      <w:pPr>
        <w:pStyle w:val="Listeafsnit"/>
        <w:numPr>
          <w:ilvl w:val="0"/>
          <w:numId w:val="4"/>
        </w:numPr>
        <w:tabs>
          <w:tab w:val="left" w:pos="294"/>
        </w:tabs>
        <w:spacing w:line="276" w:lineRule="auto"/>
        <w:ind w:right="1070" w:firstLine="0"/>
        <w:rPr>
          <w:lang w:val="en-US"/>
        </w:rPr>
      </w:pPr>
      <w:r w:rsidRPr="00A67F09">
        <w:rPr>
          <w:lang w:val="en-US"/>
        </w:rPr>
        <w:t>Review critical issues and challenges faced by marketers today, including customer</w:t>
      </w:r>
      <w:r w:rsidRPr="00A67F09">
        <w:rPr>
          <w:spacing w:val="-30"/>
          <w:lang w:val="en-US"/>
        </w:rPr>
        <w:t xml:space="preserve"> </w:t>
      </w:r>
      <w:r w:rsidRPr="00A67F09">
        <w:rPr>
          <w:lang w:val="en-US"/>
        </w:rPr>
        <w:t>relationship management and destination</w:t>
      </w:r>
      <w:r w:rsidRPr="00A67F09">
        <w:rPr>
          <w:spacing w:val="-1"/>
          <w:lang w:val="en-US"/>
        </w:rPr>
        <w:t xml:space="preserve"> </w:t>
      </w:r>
      <w:r w:rsidRPr="00A67F09">
        <w:rPr>
          <w:lang w:val="en-US"/>
        </w:rPr>
        <w:t>branding;</w:t>
      </w:r>
    </w:p>
    <w:p w:rsidR="00766581" w:rsidRPr="00A67F09" w:rsidRDefault="00766581" w:rsidP="00766581">
      <w:pPr>
        <w:pStyle w:val="Overskrift5"/>
        <w:spacing w:before="198"/>
        <w:ind w:left="107"/>
        <w:rPr>
          <w:lang w:val="en-US"/>
        </w:rPr>
      </w:pPr>
      <w:r w:rsidRPr="00A67F09">
        <w:rPr>
          <w:lang w:val="en-US"/>
        </w:rPr>
        <w:t>Skills</w:t>
      </w:r>
    </w:p>
    <w:p w:rsidR="00766581" w:rsidRPr="00A67F09" w:rsidRDefault="00766581" w:rsidP="00766581">
      <w:pPr>
        <w:pStyle w:val="Brdtekst"/>
        <w:spacing w:before="9"/>
        <w:rPr>
          <w:b/>
          <w:sz w:val="20"/>
          <w:lang w:val="en-US"/>
        </w:rPr>
      </w:pPr>
    </w:p>
    <w:p w:rsidR="00766581" w:rsidRPr="00A67F09" w:rsidRDefault="00766581" w:rsidP="00766581">
      <w:pPr>
        <w:pStyle w:val="Brdtekst"/>
        <w:ind w:left="107"/>
        <w:rPr>
          <w:lang w:val="en-US"/>
        </w:rPr>
      </w:pPr>
      <w:r w:rsidRPr="00A67F09">
        <w:rPr>
          <w:lang w:val="en-US"/>
        </w:rPr>
        <w:t>This module will call for the successful students to:</w:t>
      </w:r>
    </w:p>
    <w:p w:rsidR="00766581" w:rsidRPr="00A67F09" w:rsidRDefault="00766581" w:rsidP="00766581">
      <w:pPr>
        <w:pStyle w:val="Brdtekst"/>
        <w:spacing w:before="9"/>
        <w:rPr>
          <w:sz w:val="20"/>
          <w:lang w:val="en-US"/>
        </w:rPr>
      </w:pPr>
    </w:p>
    <w:p w:rsidR="00766581" w:rsidRPr="00A67F09" w:rsidRDefault="00766581" w:rsidP="00766581">
      <w:pPr>
        <w:pStyle w:val="Listeafsnit"/>
        <w:numPr>
          <w:ilvl w:val="0"/>
          <w:numId w:val="4"/>
        </w:numPr>
        <w:tabs>
          <w:tab w:val="left" w:pos="294"/>
        </w:tabs>
        <w:spacing w:line="276" w:lineRule="auto"/>
        <w:ind w:right="457" w:firstLine="0"/>
        <w:rPr>
          <w:lang w:val="en-US"/>
        </w:rPr>
      </w:pPr>
      <w:r w:rsidRPr="00A67F09">
        <w:rPr>
          <w:lang w:val="en-US"/>
        </w:rPr>
        <w:t>Undertake a systematic analysis and propose coherent and strategic solutions to a given hospitality or tourism</w:t>
      </w:r>
      <w:r w:rsidRPr="00A67F09">
        <w:rPr>
          <w:spacing w:val="-2"/>
          <w:lang w:val="en-US"/>
        </w:rPr>
        <w:t xml:space="preserve"> </w:t>
      </w:r>
      <w:proofErr w:type="spellStart"/>
      <w:r w:rsidRPr="00A67F09">
        <w:rPr>
          <w:lang w:val="en-US"/>
        </w:rPr>
        <w:t>organisation</w:t>
      </w:r>
      <w:proofErr w:type="spellEnd"/>
      <w:r w:rsidRPr="00A67F09">
        <w:rPr>
          <w:lang w:val="en-US"/>
        </w:rPr>
        <w:t>;</w:t>
      </w:r>
    </w:p>
    <w:p w:rsidR="00766581" w:rsidRPr="00A67F09" w:rsidRDefault="00766581" w:rsidP="00766581">
      <w:pPr>
        <w:pStyle w:val="Listeafsnit"/>
        <w:numPr>
          <w:ilvl w:val="0"/>
          <w:numId w:val="4"/>
        </w:numPr>
        <w:tabs>
          <w:tab w:val="left" w:pos="294"/>
        </w:tabs>
        <w:spacing w:before="201" w:line="276" w:lineRule="auto"/>
        <w:ind w:right="626" w:firstLine="0"/>
        <w:rPr>
          <w:lang w:val="en-US"/>
        </w:rPr>
      </w:pPr>
      <w:r w:rsidRPr="00A67F09">
        <w:rPr>
          <w:lang w:val="en-US"/>
        </w:rPr>
        <w:t>Create original content and select appropriate measurement strategies on a social media platform to meet the marketing objectives of an</w:t>
      </w:r>
      <w:r w:rsidRPr="00A67F09">
        <w:rPr>
          <w:spacing w:val="-3"/>
          <w:lang w:val="en-US"/>
        </w:rPr>
        <w:t xml:space="preserve"> </w:t>
      </w:r>
      <w:proofErr w:type="spellStart"/>
      <w:r w:rsidRPr="00A67F09">
        <w:rPr>
          <w:lang w:val="en-US"/>
        </w:rPr>
        <w:t>organisation</w:t>
      </w:r>
      <w:proofErr w:type="spellEnd"/>
      <w:r w:rsidRPr="00A67F09">
        <w:rPr>
          <w:lang w:val="en-US"/>
        </w:rPr>
        <w:t>;</w:t>
      </w:r>
    </w:p>
    <w:p w:rsidR="00766581" w:rsidRPr="00A67F09" w:rsidRDefault="00766581" w:rsidP="00766581">
      <w:pPr>
        <w:pStyle w:val="Listeafsnit"/>
        <w:numPr>
          <w:ilvl w:val="0"/>
          <w:numId w:val="4"/>
        </w:numPr>
        <w:tabs>
          <w:tab w:val="left" w:pos="294"/>
        </w:tabs>
        <w:spacing w:before="198"/>
        <w:ind w:left="293" w:hanging="185"/>
        <w:rPr>
          <w:lang w:val="en-US"/>
        </w:rPr>
      </w:pPr>
      <w:r w:rsidRPr="00A67F09">
        <w:rPr>
          <w:lang w:val="en-US"/>
        </w:rPr>
        <w:t>Compare and contrast empirical research evidence to meet a specified</w:t>
      </w:r>
      <w:r w:rsidRPr="00A67F09">
        <w:rPr>
          <w:spacing w:val="-13"/>
          <w:lang w:val="en-US"/>
        </w:rPr>
        <w:t xml:space="preserve"> </w:t>
      </w:r>
      <w:r w:rsidRPr="00A67F09">
        <w:rPr>
          <w:lang w:val="en-US"/>
        </w:rPr>
        <w:t>brief.</w:t>
      </w:r>
    </w:p>
    <w:p w:rsidR="00766581" w:rsidRPr="00A67F09" w:rsidRDefault="00766581" w:rsidP="00766581">
      <w:pPr>
        <w:pStyle w:val="Brdtekst"/>
        <w:rPr>
          <w:sz w:val="24"/>
          <w:lang w:val="en-US"/>
        </w:rPr>
      </w:pPr>
    </w:p>
    <w:p w:rsidR="00766581" w:rsidRPr="00A67F09" w:rsidRDefault="00766581" w:rsidP="00766581">
      <w:pPr>
        <w:pStyle w:val="Brdtekst"/>
        <w:rPr>
          <w:sz w:val="24"/>
          <w:lang w:val="en-US"/>
        </w:rPr>
      </w:pPr>
    </w:p>
    <w:p w:rsidR="00766581" w:rsidRPr="00A67F09" w:rsidRDefault="00766581" w:rsidP="00766581">
      <w:pPr>
        <w:pStyle w:val="Overskrift5"/>
        <w:spacing w:before="175"/>
        <w:ind w:left="107"/>
        <w:rPr>
          <w:lang w:val="en-US"/>
        </w:rPr>
      </w:pPr>
      <w:r w:rsidRPr="00A67F09">
        <w:rPr>
          <w:lang w:val="en-US"/>
        </w:rPr>
        <w:t>Syllabus</w:t>
      </w:r>
    </w:p>
    <w:p w:rsidR="00766581" w:rsidRPr="00A67F09" w:rsidRDefault="00766581" w:rsidP="00766581">
      <w:pPr>
        <w:pStyle w:val="Brdtekst"/>
        <w:spacing w:before="9"/>
        <w:rPr>
          <w:b/>
          <w:sz w:val="20"/>
          <w:lang w:val="en-US"/>
        </w:rPr>
      </w:pPr>
    </w:p>
    <w:p w:rsidR="00766581" w:rsidRPr="00A67F09" w:rsidRDefault="00766581" w:rsidP="00766581">
      <w:pPr>
        <w:ind w:left="107"/>
        <w:rPr>
          <w:b/>
          <w:lang w:val="en-US"/>
        </w:rPr>
      </w:pPr>
      <w:r w:rsidRPr="00A67F09">
        <w:rPr>
          <w:b/>
          <w:lang w:val="en-US"/>
        </w:rPr>
        <w:t>Strategic planning and marketing in hospitality and tourism</w:t>
      </w:r>
    </w:p>
    <w:p w:rsidR="00766581" w:rsidRPr="00A67F09" w:rsidRDefault="00766581" w:rsidP="00766581">
      <w:pPr>
        <w:pStyle w:val="Brdtekst"/>
        <w:rPr>
          <w:b/>
          <w:sz w:val="21"/>
          <w:lang w:val="en-US"/>
        </w:rPr>
      </w:pPr>
    </w:p>
    <w:p w:rsidR="00766581" w:rsidRPr="00A67F09" w:rsidRDefault="00766581" w:rsidP="00766581">
      <w:pPr>
        <w:pStyle w:val="Brdtekst"/>
        <w:ind w:left="107"/>
        <w:rPr>
          <w:lang w:val="en-US"/>
        </w:rPr>
      </w:pPr>
      <w:r w:rsidRPr="00A67F09">
        <w:rPr>
          <w:lang w:val="en-US"/>
        </w:rPr>
        <w:t>•Strategic planning process</w:t>
      </w:r>
    </w:p>
    <w:p w:rsidR="00766581" w:rsidRPr="00A67F09" w:rsidRDefault="00766581" w:rsidP="00766581">
      <w:pPr>
        <w:pStyle w:val="Brdtekst"/>
        <w:spacing w:before="6"/>
        <w:rPr>
          <w:sz w:val="20"/>
          <w:lang w:val="en-US"/>
        </w:rPr>
      </w:pPr>
    </w:p>
    <w:p w:rsidR="00766581" w:rsidRPr="00A67F09" w:rsidRDefault="00766581" w:rsidP="00766581">
      <w:pPr>
        <w:pStyle w:val="Brdtekst"/>
        <w:spacing w:before="1"/>
        <w:ind w:left="107"/>
        <w:rPr>
          <w:lang w:val="en-US"/>
        </w:rPr>
      </w:pPr>
      <w:r w:rsidRPr="00A67F09">
        <w:rPr>
          <w:lang w:val="en-US"/>
        </w:rPr>
        <w:t>•Situational analysis</w:t>
      </w:r>
    </w:p>
    <w:p w:rsidR="00766581" w:rsidRPr="00A67F09" w:rsidRDefault="00766581" w:rsidP="00766581">
      <w:pPr>
        <w:pStyle w:val="Brdtekst"/>
        <w:spacing w:before="8"/>
        <w:rPr>
          <w:sz w:val="20"/>
          <w:lang w:val="en-US"/>
        </w:rPr>
      </w:pPr>
    </w:p>
    <w:p w:rsidR="00766581" w:rsidRPr="00A67F09" w:rsidRDefault="00766581" w:rsidP="00766581">
      <w:pPr>
        <w:pStyle w:val="Brdtekst"/>
        <w:spacing w:before="1"/>
        <w:ind w:left="107"/>
        <w:rPr>
          <w:lang w:val="en-US"/>
        </w:rPr>
      </w:pPr>
      <w:r w:rsidRPr="00A67F09">
        <w:rPr>
          <w:lang w:val="en-US"/>
        </w:rPr>
        <w:t>•Setting marketing direction and objectives</w:t>
      </w:r>
    </w:p>
    <w:p w:rsidR="00766581" w:rsidRPr="00A67F09" w:rsidRDefault="00766581" w:rsidP="00766581">
      <w:pPr>
        <w:pStyle w:val="Brdtekst"/>
        <w:spacing w:before="4"/>
        <w:rPr>
          <w:sz w:val="20"/>
          <w:lang w:val="en-US"/>
        </w:rPr>
      </w:pPr>
    </w:p>
    <w:p w:rsidR="00766581" w:rsidRPr="00A67F09" w:rsidRDefault="00766581" w:rsidP="00766581">
      <w:pPr>
        <w:pStyle w:val="Overskrift5"/>
        <w:ind w:left="107"/>
        <w:rPr>
          <w:lang w:val="en-US"/>
        </w:rPr>
      </w:pPr>
      <w:r w:rsidRPr="00A67F09">
        <w:rPr>
          <w:lang w:val="en-US"/>
        </w:rPr>
        <w:t>Uniqueness of social media marketing</w:t>
      </w:r>
    </w:p>
    <w:p w:rsidR="00766581" w:rsidRPr="00A67F09" w:rsidRDefault="00766581" w:rsidP="00766581">
      <w:pPr>
        <w:rPr>
          <w:lang w:val="en-US"/>
        </w:rPr>
        <w:sectPr w:rsidR="00766581" w:rsidRPr="00A67F09">
          <w:pgSz w:w="11910" w:h="16850"/>
          <w:pgMar w:top="960" w:right="640" w:bottom="1200" w:left="600" w:header="724" w:footer="1020" w:gutter="0"/>
          <w:cols w:space="708"/>
        </w:sectPr>
      </w:pPr>
    </w:p>
    <w:p w:rsidR="00766581" w:rsidRPr="00A67F09" w:rsidRDefault="00766581" w:rsidP="00766581">
      <w:pPr>
        <w:pStyle w:val="Brdtekst"/>
        <w:spacing w:line="252" w:lineRule="exact"/>
        <w:ind w:left="107"/>
        <w:rPr>
          <w:lang w:val="en-US"/>
        </w:rPr>
      </w:pPr>
      <w:r w:rsidRPr="00A67F09">
        <w:rPr>
          <w:lang w:val="en-US"/>
        </w:rPr>
        <w:lastRenderedPageBreak/>
        <w:t>•e-Marketing and e-Customers</w:t>
      </w:r>
    </w:p>
    <w:p w:rsidR="00766581" w:rsidRPr="00A67F09" w:rsidRDefault="00766581" w:rsidP="00766581">
      <w:pPr>
        <w:pStyle w:val="Brdtekst"/>
        <w:spacing w:before="9"/>
        <w:rPr>
          <w:sz w:val="20"/>
          <w:lang w:val="en-US"/>
        </w:rPr>
      </w:pPr>
    </w:p>
    <w:p w:rsidR="00766581" w:rsidRPr="00A67F09" w:rsidRDefault="00766581" w:rsidP="00766581">
      <w:pPr>
        <w:pStyle w:val="Brdtekst"/>
        <w:ind w:left="107"/>
        <w:rPr>
          <w:lang w:val="en-US"/>
        </w:rPr>
      </w:pPr>
      <w:r w:rsidRPr="00A67F09">
        <w:rPr>
          <w:lang w:val="en-US"/>
        </w:rPr>
        <w:t xml:space="preserve">•Search engine </w:t>
      </w:r>
      <w:proofErr w:type="spellStart"/>
      <w:r w:rsidRPr="00A67F09">
        <w:rPr>
          <w:lang w:val="en-US"/>
        </w:rPr>
        <w:t>optimisation</w:t>
      </w:r>
      <w:proofErr w:type="spellEnd"/>
      <w:r w:rsidRPr="00A67F09">
        <w:rPr>
          <w:lang w:val="en-US"/>
        </w:rPr>
        <w:t xml:space="preserve"> and website design</w:t>
      </w:r>
    </w:p>
    <w:p w:rsidR="00766581" w:rsidRPr="00A67F09" w:rsidRDefault="00766581" w:rsidP="00766581">
      <w:pPr>
        <w:pStyle w:val="Brdtekst"/>
        <w:spacing w:before="9"/>
        <w:rPr>
          <w:sz w:val="20"/>
          <w:lang w:val="en-US"/>
        </w:rPr>
      </w:pPr>
    </w:p>
    <w:p w:rsidR="00766581" w:rsidRPr="00A67F09" w:rsidRDefault="00766581" w:rsidP="00766581">
      <w:pPr>
        <w:pStyle w:val="Brdtekst"/>
        <w:ind w:left="107"/>
        <w:rPr>
          <w:lang w:val="en-US"/>
        </w:rPr>
      </w:pPr>
      <w:r w:rsidRPr="00A67F09">
        <w:rPr>
          <w:lang w:val="en-US"/>
        </w:rPr>
        <w:t>•Strategic planning for Social Media</w:t>
      </w:r>
    </w:p>
    <w:p w:rsidR="00766581" w:rsidRPr="00A67F09" w:rsidRDefault="00766581" w:rsidP="00766581">
      <w:pPr>
        <w:pStyle w:val="Brdtekst"/>
        <w:spacing w:before="7"/>
        <w:rPr>
          <w:sz w:val="20"/>
          <w:lang w:val="en-US"/>
        </w:rPr>
      </w:pPr>
    </w:p>
    <w:p w:rsidR="00766581" w:rsidRPr="00A67F09" w:rsidRDefault="00766581" w:rsidP="00766581">
      <w:pPr>
        <w:pStyle w:val="Brdtekst"/>
        <w:ind w:left="107"/>
        <w:rPr>
          <w:lang w:val="en-US"/>
        </w:rPr>
      </w:pPr>
      <w:r w:rsidRPr="00A67F09">
        <w:rPr>
          <w:lang w:val="en-US"/>
        </w:rPr>
        <w:t>•Social Media Optimization (SMO)</w:t>
      </w:r>
    </w:p>
    <w:p w:rsidR="00766581" w:rsidRPr="00A67F09" w:rsidRDefault="00766581" w:rsidP="00766581">
      <w:pPr>
        <w:pStyle w:val="Brdtekst"/>
        <w:spacing w:before="6"/>
        <w:rPr>
          <w:sz w:val="20"/>
          <w:lang w:val="en-US"/>
        </w:rPr>
      </w:pPr>
    </w:p>
    <w:p w:rsidR="00766581" w:rsidRPr="00A67F09" w:rsidRDefault="00766581" w:rsidP="00766581">
      <w:pPr>
        <w:pStyle w:val="Overskrift5"/>
        <w:ind w:left="107"/>
        <w:rPr>
          <w:lang w:val="en-US"/>
        </w:rPr>
      </w:pPr>
      <w:r w:rsidRPr="00A67F09">
        <w:rPr>
          <w:lang w:val="en-US"/>
        </w:rPr>
        <w:t>Critical issues in hospitality and tourism marketing</w:t>
      </w:r>
    </w:p>
    <w:p w:rsidR="00766581" w:rsidRPr="00A67F09" w:rsidRDefault="00766581" w:rsidP="00766581">
      <w:pPr>
        <w:pStyle w:val="Brdtekst"/>
        <w:spacing w:before="9"/>
        <w:rPr>
          <w:b/>
          <w:sz w:val="20"/>
          <w:lang w:val="en-US"/>
        </w:rPr>
      </w:pPr>
    </w:p>
    <w:p w:rsidR="00766581" w:rsidRPr="00A67F09" w:rsidRDefault="00766581" w:rsidP="00766581">
      <w:pPr>
        <w:pStyle w:val="Brdtekst"/>
        <w:spacing w:before="1"/>
        <w:ind w:left="107"/>
        <w:rPr>
          <w:lang w:val="en-US"/>
        </w:rPr>
      </w:pPr>
      <w:r w:rsidRPr="00A67F09">
        <w:rPr>
          <w:lang w:val="en-US"/>
        </w:rPr>
        <w:t>•Customer relationship management</w:t>
      </w:r>
    </w:p>
    <w:p w:rsidR="00766581" w:rsidRPr="00A67F09" w:rsidRDefault="00766581" w:rsidP="00766581">
      <w:pPr>
        <w:pStyle w:val="Brdtekst"/>
        <w:spacing w:before="8"/>
        <w:rPr>
          <w:sz w:val="20"/>
          <w:lang w:val="en-US"/>
        </w:rPr>
      </w:pPr>
    </w:p>
    <w:p w:rsidR="00766581" w:rsidRPr="00A67F09" w:rsidRDefault="00766581" w:rsidP="00766581">
      <w:pPr>
        <w:pStyle w:val="Brdtekst"/>
        <w:spacing w:before="1"/>
        <w:ind w:left="107"/>
        <w:rPr>
          <w:lang w:val="en-US"/>
        </w:rPr>
      </w:pPr>
      <w:r w:rsidRPr="00A67F09">
        <w:rPr>
          <w:lang w:val="en-US"/>
        </w:rPr>
        <w:t>•Destination branding</w:t>
      </w:r>
    </w:p>
    <w:p w:rsidR="00766581" w:rsidRPr="00A67F09" w:rsidRDefault="00766581" w:rsidP="00766581">
      <w:pPr>
        <w:pStyle w:val="Brdtekst"/>
        <w:spacing w:before="6"/>
        <w:rPr>
          <w:sz w:val="20"/>
          <w:lang w:val="en-US"/>
        </w:rPr>
      </w:pPr>
    </w:p>
    <w:p w:rsidR="00766581" w:rsidRPr="00A67F09" w:rsidRDefault="00766581" w:rsidP="00766581">
      <w:pPr>
        <w:pStyle w:val="Overskrift4"/>
        <w:spacing w:before="1"/>
        <w:rPr>
          <w:lang w:val="en-US"/>
        </w:rPr>
      </w:pPr>
      <w:r w:rsidRPr="00A67F09">
        <w:rPr>
          <w:lang w:val="en-US"/>
        </w:rPr>
        <w:t>Learning, Teaching and Assessment Strategies</w:t>
      </w:r>
    </w:p>
    <w:p w:rsidR="00766581" w:rsidRPr="00A67F09" w:rsidRDefault="00766581" w:rsidP="00766581">
      <w:pPr>
        <w:pStyle w:val="Brdtekst"/>
        <w:spacing w:before="2"/>
        <w:rPr>
          <w:b/>
          <w:sz w:val="21"/>
          <w:lang w:val="en-US"/>
        </w:rPr>
      </w:pPr>
    </w:p>
    <w:p w:rsidR="00766581" w:rsidRPr="00A67F09" w:rsidRDefault="00766581" w:rsidP="00766581">
      <w:pPr>
        <w:spacing w:line="276" w:lineRule="auto"/>
        <w:ind w:left="107" w:right="149"/>
        <w:rPr>
          <w:sz w:val="20"/>
          <w:lang w:val="en-US"/>
        </w:rPr>
      </w:pPr>
      <w:r w:rsidRPr="00A67F09">
        <w:rPr>
          <w:sz w:val="20"/>
          <w:lang w:val="en-US"/>
        </w:rPr>
        <w:t>Learning will be facilitated through formal lectures introducing the key theories/issues and interactive seminar sessions discussing relevant academic journal articles and students’ reflections on the topics. This module contains two formative assessment and three summative assessment components. Students will be directed to conduct further investigations in self-managed learning activities and formative assessments. Feedback on formative elements will be provided in seminars through anonymous peer assessment as a part of the tutor assessment.</w:t>
      </w:r>
    </w:p>
    <w:p w:rsidR="00766581" w:rsidRPr="00A67F09" w:rsidRDefault="00766581" w:rsidP="00766581">
      <w:pPr>
        <w:pStyle w:val="Overskrift5"/>
        <w:spacing w:before="196" w:line="465" w:lineRule="auto"/>
        <w:ind w:left="107" w:right="8134"/>
        <w:rPr>
          <w:lang w:val="en-US"/>
        </w:rPr>
      </w:pPr>
      <w:r w:rsidRPr="00A67F09">
        <w:rPr>
          <w:lang w:val="en-US"/>
        </w:rPr>
        <w:t>Assessment Scheme Formative Assessment</w:t>
      </w:r>
    </w:p>
    <w:p w:rsidR="00766581" w:rsidRPr="00A67F09" w:rsidRDefault="00766581" w:rsidP="00766581">
      <w:pPr>
        <w:pStyle w:val="Brdtekst"/>
        <w:spacing w:before="2" w:line="276" w:lineRule="auto"/>
        <w:ind w:left="107" w:right="212"/>
        <w:jc w:val="both"/>
        <w:rPr>
          <w:lang w:val="en-US"/>
        </w:rPr>
      </w:pPr>
      <w:r w:rsidRPr="00A67F09">
        <w:rPr>
          <w:lang w:val="en-US"/>
        </w:rPr>
        <w:t>1.A group presentation A 12-minute presentation scheduled in Weeks 7-90 demonstrating critical analyses and recommendations to marketing design and strategies of the company. (Achieving Learning Outcomes 1 and 4)</w:t>
      </w:r>
    </w:p>
    <w:p w:rsidR="00766581" w:rsidRPr="00A67F09" w:rsidRDefault="00766581" w:rsidP="00766581">
      <w:pPr>
        <w:pStyle w:val="Brdtekst"/>
        <w:spacing w:before="200"/>
        <w:ind w:left="107"/>
        <w:rPr>
          <w:lang w:val="en-US"/>
        </w:rPr>
      </w:pPr>
      <w:r w:rsidRPr="00A67F09">
        <w:rPr>
          <w:lang w:val="en-US"/>
        </w:rPr>
        <w:t xml:space="preserve">2.A short report that compares and contrasts the content design of social </w:t>
      </w:r>
      <w:proofErr w:type="gramStart"/>
      <w:r w:rsidRPr="00A67F09">
        <w:rPr>
          <w:lang w:val="en-US"/>
        </w:rPr>
        <w:t>media .</w:t>
      </w:r>
      <w:proofErr w:type="gramEnd"/>
    </w:p>
    <w:p w:rsidR="00766581" w:rsidRPr="00A67F09" w:rsidRDefault="00766581" w:rsidP="00766581">
      <w:pPr>
        <w:pStyle w:val="Brdtekst"/>
        <w:spacing w:before="7"/>
        <w:rPr>
          <w:sz w:val="20"/>
          <w:lang w:val="en-US"/>
        </w:rPr>
      </w:pPr>
    </w:p>
    <w:p w:rsidR="00766581" w:rsidRDefault="00766581" w:rsidP="00766581">
      <w:pPr>
        <w:pStyle w:val="Overskrift5"/>
        <w:ind w:left="107"/>
      </w:pPr>
      <w:proofErr w:type="spellStart"/>
      <w:r>
        <w:t>Summative</w:t>
      </w:r>
      <w:proofErr w:type="spellEnd"/>
      <w:r>
        <w:t xml:space="preserve"> </w:t>
      </w:r>
      <w:proofErr w:type="spellStart"/>
      <w:r>
        <w:t>Assessment</w:t>
      </w:r>
      <w:proofErr w:type="spellEnd"/>
    </w:p>
    <w:p w:rsidR="00766581" w:rsidRDefault="00766581" w:rsidP="00766581">
      <w:pPr>
        <w:pStyle w:val="Brdtekst"/>
        <w:spacing w:before="9"/>
        <w:rPr>
          <w:b/>
          <w:sz w:val="20"/>
        </w:rPr>
      </w:pPr>
    </w:p>
    <w:p w:rsidR="00766581" w:rsidRPr="00A67F09" w:rsidRDefault="00766581" w:rsidP="00766581">
      <w:pPr>
        <w:pStyle w:val="Listeafsnit"/>
        <w:numPr>
          <w:ilvl w:val="0"/>
          <w:numId w:val="3"/>
        </w:numPr>
        <w:tabs>
          <w:tab w:val="left" w:pos="294"/>
        </w:tabs>
        <w:ind w:hanging="185"/>
        <w:rPr>
          <w:lang w:val="en-US"/>
        </w:rPr>
      </w:pPr>
      <w:proofErr w:type="gramStart"/>
      <w:r w:rsidRPr="00A67F09">
        <w:rPr>
          <w:lang w:val="en-US"/>
        </w:rPr>
        <w:t>An</w:t>
      </w:r>
      <w:proofErr w:type="gramEnd"/>
      <w:r w:rsidRPr="00A67F09">
        <w:rPr>
          <w:lang w:val="en-US"/>
        </w:rPr>
        <w:t xml:space="preserve"> Social Media Marketing plan (individual, 40% - Achieving the Learning Outcomes 2 and</w:t>
      </w:r>
      <w:r w:rsidRPr="00A67F09">
        <w:rPr>
          <w:spacing w:val="-8"/>
          <w:lang w:val="en-US"/>
        </w:rPr>
        <w:t xml:space="preserve"> </w:t>
      </w:r>
      <w:r w:rsidRPr="00A67F09">
        <w:rPr>
          <w:lang w:val="en-US"/>
        </w:rPr>
        <w:t>5)</w:t>
      </w:r>
    </w:p>
    <w:p w:rsidR="00766581" w:rsidRPr="00A67F09" w:rsidRDefault="00766581" w:rsidP="00766581">
      <w:pPr>
        <w:pStyle w:val="Brdtekst"/>
        <w:spacing w:before="9"/>
        <w:rPr>
          <w:sz w:val="20"/>
          <w:lang w:val="en-US"/>
        </w:rPr>
      </w:pPr>
    </w:p>
    <w:p w:rsidR="00766581" w:rsidRPr="00A67F09" w:rsidRDefault="00766581" w:rsidP="00766581">
      <w:pPr>
        <w:pStyle w:val="Brdtekst"/>
        <w:spacing w:line="276" w:lineRule="auto"/>
        <w:ind w:left="107" w:right="560"/>
        <w:rPr>
          <w:lang w:val="en-US"/>
        </w:rPr>
      </w:pPr>
      <w:r w:rsidRPr="00A67F09">
        <w:rPr>
          <w:lang w:val="en-US"/>
        </w:rPr>
        <w:t>•The task is to create an appropriate e-Marketing plan by week 15, for same case of the Assignment 1. Students are expected to link the proposed plan with the critical analysis of the Assignment 1.</w:t>
      </w:r>
    </w:p>
    <w:p w:rsidR="00766581" w:rsidRPr="00A67F09" w:rsidRDefault="00766581" w:rsidP="00766581">
      <w:pPr>
        <w:pStyle w:val="Listeafsnit"/>
        <w:numPr>
          <w:ilvl w:val="0"/>
          <w:numId w:val="3"/>
        </w:numPr>
        <w:tabs>
          <w:tab w:val="left" w:pos="294"/>
        </w:tabs>
        <w:spacing w:before="201"/>
        <w:ind w:hanging="185"/>
        <w:rPr>
          <w:lang w:val="en-US"/>
        </w:rPr>
      </w:pPr>
      <w:r w:rsidRPr="00A67F09">
        <w:rPr>
          <w:lang w:val="en-US"/>
        </w:rPr>
        <w:t>An individual essay (50% - Achieving Learning Outcomes 3 and</w:t>
      </w:r>
      <w:r w:rsidRPr="00A67F09">
        <w:rPr>
          <w:spacing w:val="-7"/>
          <w:lang w:val="en-US"/>
        </w:rPr>
        <w:t xml:space="preserve"> </w:t>
      </w:r>
      <w:r w:rsidRPr="00A67F09">
        <w:rPr>
          <w:lang w:val="en-US"/>
        </w:rPr>
        <w:t>6)</w:t>
      </w:r>
    </w:p>
    <w:p w:rsidR="00766581" w:rsidRPr="00A67F09" w:rsidRDefault="00766581" w:rsidP="00766581">
      <w:pPr>
        <w:pStyle w:val="Brdtekst"/>
        <w:spacing w:before="6"/>
        <w:rPr>
          <w:sz w:val="20"/>
          <w:lang w:val="en-US"/>
        </w:rPr>
      </w:pPr>
    </w:p>
    <w:p w:rsidR="00766581" w:rsidRPr="00A67F09" w:rsidRDefault="00766581" w:rsidP="00766581">
      <w:pPr>
        <w:pStyle w:val="Brdtekst"/>
        <w:spacing w:line="276" w:lineRule="auto"/>
        <w:ind w:left="107" w:right="174"/>
        <w:rPr>
          <w:lang w:val="en-US"/>
        </w:rPr>
      </w:pPr>
      <w:r w:rsidRPr="00A67F09">
        <w:rPr>
          <w:lang w:val="en-US"/>
        </w:rPr>
        <w:t>•The tasks are to conduct a critical literature review on one of the critical marketing issues, and to critically evaluate its impacts on hospitality or tourism marketing. This assessment involves two stages: a 10-minute presentation in pairs (20%) scheduled in Weeks 18-22 outlining the initial review and a 2,000-word individual essay (40%) to be submitted by Week 25.</w:t>
      </w:r>
    </w:p>
    <w:p w:rsidR="00766581" w:rsidRPr="00A67F09" w:rsidRDefault="00766581" w:rsidP="00766581">
      <w:pPr>
        <w:pStyle w:val="Overskrift4"/>
        <w:spacing w:before="201"/>
        <w:rPr>
          <w:lang w:val="en-US"/>
        </w:rPr>
      </w:pPr>
      <w:r w:rsidRPr="00A67F09">
        <w:rPr>
          <w:lang w:val="en-US"/>
        </w:rPr>
        <w:t>Assessment Weighting</w:t>
      </w:r>
    </w:p>
    <w:p w:rsidR="00766581" w:rsidRPr="00A67F09" w:rsidRDefault="00766581" w:rsidP="00766581">
      <w:pPr>
        <w:pStyle w:val="Brdtekst"/>
        <w:spacing w:before="43"/>
        <w:ind w:left="107"/>
        <w:rPr>
          <w:lang w:val="en-US"/>
        </w:rPr>
      </w:pPr>
      <w:r w:rsidRPr="00A67F09">
        <w:rPr>
          <w:lang w:val="en-US"/>
        </w:rPr>
        <w:t>Coursework: 100%</w:t>
      </w:r>
    </w:p>
    <w:p w:rsidR="00766581" w:rsidRPr="00A67F09" w:rsidRDefault="00766581" w:rsidP="00766581">
      <w:pPr>
        <w:pStyle w:val="Brdtekst"/>
        <w:spacing w:before="7"/>
        <w:rPr>
          <w:sz w:val="20"/>
          <w:lang w:val="en-US"/>
        </w:rPr>
      </w:pPr>
    </w:p>
    <w:p w:rsidR="00766581" w:rsidRPr="00A67F09" w:rsidRDefault="00766581" w:rsidP="00766581">
      <w:pPr>
        <w:pStyle w:val="Overskrift4"/>
        <w:rPr>
          <w:lang w:val="en-US"/>
        </w:rPr>
      </w:pPr>
      <w:r w:rsidRPr="00A67F09">
        <w:rPr>
          <w:lang w:val="en-US"/>
        </w:rPr>
        <w:t>Learning Materials</w:t>
      </w:r>
    </w:p>
    <w:p w:rsidR="00766581" w:rsidRPr="00A67F09" w:rsidRDefault="00766581" w:rsidP="00766581">
      <w:pPr>
        <w:pStyle w:val="Brdtekst"/>
        <w:rPr>
          <w:b/>
          <w:sz w:val="21"/>
          <w:lang w:val="en-US"/>
        </w:rPr>
      </w:pPr>
    </w:p>
    <w:p w:rsidR="00766581" w:rsidRPr="00A67F09" w:rsidRDefault="00766581" w:rsidP="00766581">
      <w:pPr>
        <w:pStyle w:val="Brdtekst"/>
        <w:spacing w:line="276" w:lineRule="auto"/>
        <w:ind w:left="107" w:right="269" w:firstLine="62"/>
        <w:rPr>
          <w:lang w:val="en-US"/>
        </w:rPr>
      </w:pPr>
      <w:r w:rsidRPr="00A67F09">
        <w:rPr>
          <w:lang w:val="en-US"/>
        </w:rPr>
        <w:t xml:space="preserve">Your online reading lists can be accessed from </w:t>
      </w:r>
      <w:proofErr w:type="spellStart"/>
      <w:r w:rsidRPr="00A67F09">
        <w:rPr>
          <w:lang w:val="en-US"/>
        </w:rPr>
        <w:t>Mycopenhagenbusinesscollege</w:t>
      </w:r>
      <w:proofErr w:type="spellEnd"/>
      <w:r w:rsidRPr="00A67F09">
        <w:rPr>
          <w:lang w:val="en-US"/>
        </w:rPr>
        <w:t xml:space="preserve"> and the My Study area of </w:t>
      </w:r>
      <w:proofErr w:type="spellStart"/>
      <w:r w:rsidRPr="00A67F09">
        <w:rPr>
          <w:lang w:val="en-US"/>
        </w:rPr>
        <w:t>UniHub</w:t>
      </w:r>
      <w:proofErr w:type="spellEnd"/>
      <w:r w:rsidRPr="00A67F09">
        <w:rPr>
          <w:lang w:val="en-US"/>
        </w:rPr>
        <w:t>. They highlight essential and recommended reading for all modules you are registered on.</w:t>
      </w:r>
    </w:p>
    <w:p w:rsidR="00766581" w:rsidRPr="00A67F09" w:rsidRDefault="00766581" w:rsidP="00766581">
      <w:pPr>
        <w:spacing w:line="276" w:lineRule="auto"/>
        <w:rPr>
          <w:lang w:val="en-US"/>
        </w:rPr>
        <w:sectPr w:rsidR="00766581" w:rsidRPr="00A67F09">
          <w:pgSz w:w="11910" w:h="16850"/>
          <w:pgMar w:top="960" w:right="640" w:bottom="1200" w:left="600" w:header="724" w:footer="1020" w:gutter="0"/>
          <w:cols w:space="708"/>
        </w:sectPr>
      </w:pPr>
    </w:p>
    <w:p w:rsidR="00766581" w:rsidRPr="00A67F09" w:rsidRDefault="00766581" w:rsidP="00766581">
      <w:pPr>
        <w:pStyle w:val="Brdtekst"/>
        <w:rPr>
          <w:sz w:val="20"/>
          <w:lang w:val="en-US"/>
        </w:rPr>
      </w:pPr>
    </w:p>
    <w:p w:rsidR="00766581" w:rsidRPr="00A67F09" w:rsidRDefault="00766581" w:rsidP="00766581">
      <w:pPr>
        <w:pStyle w:val="Brdtekst"/>
        <w:spacing w:before="4"/>
        <w:rPr>
          <w:sz w:val="20"/>
          <w:lang w:val="en-US"/>
        </w:rPr>
      </w:pPr>
    </w:p>
    <w:p w:rsidR="00766581" w:rsidRPr="00A67F09" w:rsidRDefault="00766581" w:rsidP="00766581">
      <w:pPr>
        <w:tabs>
          <w:tab w:val="left" w:pos="3070"/>
        </w:tabs>
        <w:spacing w:before="1"/>
        <w:ind w:left="107"/>
        <w:rPr>
          <w:sz w:val="24"/>
          <w:lang w:val="en-US"/>
        </w:rPr>
      </w:pPr>
      <w:r w:rsidRPr="00A67F09">
        <w:rPr>
          <w:b/>
          <w:sz w:val="24"/>
          <w:lang w:val="en-US"/>
        </w:rPr>
        <w:t>Module</w:t>
      </w:r>
      <w:r w:rsidRPr="00A67F09">
        <w:rPr>
          <w:b/>
          <w:spacing w:val="-1"/>
          <w:sz w:val="24"/>
          <w:lang w:val="en-US"/>
        </w:rPr>
        <w:t xml:space="preserve"> </w:t>
      </w:r>
      <w:r w:rsidRPr="00A67F09">
        <w:rPr>
          <w:b/>
          <w:sz w:val="24"/>
          <w:lang w:val="en-US"/>
        </w:rPr>
        <w:t>Code</w:t>
      </w:r>
      <w:r w:rsidRPr="00A67F09">
        <w:rPr>
          <w:b/>
          <w:sz w:val="24"/>
          <w:lang w:val="en-US"/>
        </w:rPr>
        <w:tab/>
      </w:r>
      <w:r w:rsidRPr="00A67F09">
        <w:rPr>
          <w:sz w:val="24"/>
          <w:lang w:val="en-US"/>
        </w:rPr>
        <w:t>TOU3925</w:t>
      </w:r>
    </w:p>
    <w:p w:rsidR="00766581" w:rsidRPr="00A67F09" w:rsidRDefault="00766581" w:rsidP="00766581">
      <w:pPr>
        <w:pStyle w:val="Brdtekst"/>
        <w:spacing w:before="1"/>
        <w:rPr>
          <w:sz w:val="21"/>
          <w:lang w:val="en-US"/>
        </w:rPr>
      </w:pPr>
    </w:p>
    <w:p w:rsidR="00766581" w:rsidRPr="00A67F09" w:rsidRDefault="00766581" w:rsidP="00766581">
      <w:pPr>
        <w:tabs>
          <w:tab w:val="left" w:pos="3084"/>
        </w:tabs>
        <w:ind w:left="107"/>
        <w:rPr>
          <w:sz w:val="24"/>
          <w:lang w:val="en-US"/>
        </w:rPr>
      </w:pPr>
      <w:r w:rsidRPr="00A67F09">
        <w:rPr>
          <w:b/>
          <w:sz w:val="24"/>
          <w:lang w:val="en-US"/>
        </w:rPr>
        <w:t>Module</w:t>
      </w:r>
      <w:r w:rsidRPr="00A67F09">
        <w:rPr>
          <w:b/>
          <w:spacing w:val="-1"/>
          <w:sz w:val="24"/>
          <w:lang w:val="en-US"/>
        </w:rPr>
        <w:t xml:space="preserve"> </w:t>
      </w:r>
      <w:r w:rsidRPr="00A67F09">
        <w:rPr>
          <w:b/>
          <w:sz w:val="24"/>
          <w:lang w:val="en-US"/>
        </w:rPr>
        <w:t>Title</w:t>
      </w:r>
      <w:r w:rsidRPr="00A67F09">
        <w:rPr>
          <w:b/>
          <w:sz w:val="24"/>
          <w:lang w:val="en-US"/>
        </w:rPr>
        <w:tab/>
      </w:r>
      <w:r w:rsidRPr="00A67F09">
        <w:rPr>
          <w:sz w:val="24"/>
          <w:lang w:val="en-US"/>
        </w:rPr>
        <w:t>Events</w:t>
      </w:r>
      <w:r w:rsidRPr="00A67F09">
        <w:rPr>
          <w:spacing w:val="-2"/>
          <w:sz w:val="24"/>
          <w:lang w:val="en-US"/>
        </w:rPr>
        <w:t xml:space="preserve"> </w:t>
      </w:r>
      <w:r w:rsidRPr="00A67F09">
        <w:rPr>
          <w:sz w:val="24"/>
          <w:lang w:val="en-US"/>
        </w:rPr>
        <w:t>Management</w:t>
      </w:r>
    </w:p>
    <w:p w:rsidR="00766581" w:rsidRPr="00A67F09" w:rsidRDefault="00766581" w:rsidP="00766581">
      <w:pPr>
        <w:tabs>
          <w:tab w:val="right" w:pos="3296"/>
        </w:tabs>
        <w:spacing w:before="240"/>
        <w:ind w:left="107"/>
        <w:rPr>
          <w:sz w:val="24"/>
          <w:lang w:val="en-US"/>
        </w:rPr>
      </w:pPr>
      <w:r w:rsidRPr="00A67F09">
        <w:rPr>
          <w:b/>
          <w:sz w:val="24"/>
          <w:lang w:val="en-US"/>
        </w:rPr>
        <w:t>Credit</w:t>
      </w:r>
      <w:r w:rsidRPr="00A67F09">
        <w:rPr>
          <w:b/>
          <w:sz w:val="24"/>
          <w:lang w:val="en-US"/>
        </w:rPr>
        <w:tab/>
      </w:r>
      <w:r w:rsidRPr="00A67F09">
        <w:rPr>
          <w:sz w:val="24"/>
          <w:lang w:val="en-US"/>
        </w:rPr>
        <w:t>30</w:t>
      </w:r>
    </w:p>
    <w:p w:rsidR="00766581" w:rsidRPr="00A67F09" w:rsidRDefault="00766581" w:rsidP="00766581">
      <w:pPr>
        <w:pStyle w:val="Brdtekst"/>
        <w:spacing w:before="9"/>
        <w:rPr>
          <w:sz w:val="20"/>
          <w:lang w:val="en-US"/>
        </w:rPr>
      </w:pPr>
    </w:p>
    <w:p w:rsidR="00766581" w:rsidRPr="00A67F09" w:rsidRDefault="00766581" w:rsidP="00766581">
      <w:pPr>
        <w:pStyle w:val="Overskrift5"/>
        <w:spacing w:before="1"/>
        <w:ind w:left="107"/>
        <w:rPr>
          <w:lang w:val="en-US"/>
        </w:rPr>
      </w:pPr>
      <w:r w:rsidRPr="00A67F09">
        <w:rPr>
          <w:lang w:val="en-US"/>
        </w:rPr>
        <w:t>Aims</w:t>
      </w:r>
    </w:p>
    <w:p w:rsidR="00766581" w:rsidRPr="00A67F09" w:rsidRDefault="00766581" w:rsidP="00766581">
      <w:pPr>
        <w:pStyle w:val="Brdtekst"/>
        <w:spacing w:before="8"/>
        <w:rPr>
          <w:b/>
          <w:sz w:val="20"/>
          <w:lang w:val="en-US"/>
        </w:rPr>
      </w:pPr>
    </w:p>
    <w:p w:rsidR="00766581" w:rsidRPr="00A67F09" w:rsidRDefault="00766581" w:rsidP="00766581">
      <w:pPr>
        <w:pStyle w:val="Brdtekst"/>
        <w:spacing w:before="1" w:line="276" w:lineRule="auto"/>
        <w:ind w:left="107" w:right="198"/>
        <w:rPr>
          <w:lang w:val="en-US"/>
        </w:rPr>
      </w:pPr>
      <w:r w:rsidRPr="00A67F09">
        <w:rPr>
          <w:lang w:val="en-US"/>
        </w:rPr>
        <w:t xml:space="preserve">The aim of this module is threefold: to develop a critical understanding of the events industry, the impacts and legacy of events and event strategy, planning and management. During Term 1 students will be introduced to a range of corporate, sporting and arts and cultural events and festivals, from community festivals to hallmark and mega events and different academic perspectives on their classification. They will also explore their origins, current and future trends so that they develop a depth of knowledge of the event industry and </w:t>
      </w:r>
      <w:proofErr w:type="spellStart"/>
      <w:r w:rsidRPr="00A67F09">
        <w:rPr>
          <w:lang w:val="en-US"/>
        </w:rPr>
        <w:t>analyse</w:t>
      </w:r>
      <w:proofErr w:type="spellEnd"/>
      <w:r w:rsidRPr="00A67F09">
        <w:rPr>
          <w:lang w:val="en-US"/>
        </w:rPr>
        <w:t xml:space="preserve"> the impacts, sustainability and legacy of events. Taking a case study approach, the motivations and roles of the private, public and third sectors in the development and execution of events will also be discussed and </w:t>
      </w:r>
      <w:proofErr w:type="spellStart"/>
      <w:r w:rsidRPr="00A67F09">
        <w:rPr>
          <w:lang w:val="en-US"/>
        </w:rPr>
        <w:t>analysed</w:t>
      </w:r>
      <w:proofErr w:type="spellEnd"/>
      <w:r w:rsidRPr="00A67F09">
        <w:rPr>
          <w:lang w:val="en-US"/>
        </w:rPr>
        <w:t>. The third theme in the module, the strategy, planning and management of events will be explored in Term 2 at the end of which students will develop an event strategy and implementation plan.</w:t>
      </w:r>
    </w:p>
    <w:p w:rsidR="00766581" w:rsidRPr="00A67F09" w:rsidRDefault="00766581" w:rsidP="00766581">
      <w:pPr>
        <w:pStyle w:val="Overskrift4"/>
        <w:spacing w:before="202"/>
        <w:rPr>
          <w:lang w:val="en-US"/>
        </w:rPr>
      </w:pPr>
      <w:r w:rsidRPr="00A67F09">
        <w:rPr>
          <w:lang w:val="en-US"/>
        </w:rPr>
        <w:t>Learning Outcomes</w:t>
      </w:r>
    </w:p>
    <w:p w:rsidR="00766581" w:rsidRPr="00A67F09" w:rsidRDefault="00766581" w:rsidP="00766581">
      <w:pPr>
        <w:pStyle w:val="Brdtekst"/>
        <w:spacing w:before="7"/>
        <w:rPr>
          <w:b/>
          <w:sz w:val="20"/>
          <w:lang w:val="en-US"/>
        </w:rPr>
      </w:pPr>
    </w:p>
    <w:p w:rsidR="00766581" w:rsidRPr="00A67F09" w:rsidRDefault="00766581" w:rsidP="00766581">
      <w:pPr>
        <w:pStyle w:val="Overskrift5"/>
        <w:ind w:left="107"/>
        <w:rPr>
          <w:lang w:val="en-US"/>
        </w:rPr>
      </w:pPr>
      <w:r w:rsidRPr="00A67F09">
        <w:rPr>
          <w:lang w:val="en-US"/>
        </w:rPr>
        <w:t>Knowledge</w:t>
      </w:r>
    </w:p>
    <w:p w:rsidR="00766581" w:rsidRPr="00A67F09" w:rsidRDefault="00766581" w:rsidP="00766581">
      <w:pPr>
        <w:pStyle w:val="Brdtekst"/>
        <w:spacing w:before="2"/>
        <w:rPr>
          <w:b/>
          <w:sz w:val="21"/>
          <w:lang w:val="en-US"/>
        </w:rPr>
      </w:pPr>
    </w:p>
    <w:p w:rsidR="00766581" w:rsidRPr="00A67F09" w:rsidRDefault="00766581" w:rsidP="00766581">
      <w:pPr>
        <w:ind w:left="107"/>
        <w:rPr>
          <w:sz w:val="20"/>
          <w:lang w:val="en-US"/>
        </w:rPr>
      </w:pPr>
      <w:r w:rsidRPr="00A67F09">
        <w:rPr>
          <w:sz w:val="20"/>
          <w:lang w:val="en-US"/>
        </w:rPr>
        <w:t>On completion of this module the successful student will be able to:</w:t>
      </w:r>
    </w:p>
    <w:p w:rsidR="00766581" w:rsidRPr="00A67F09" w:rsidRDefault="00766581" w:rsidP="00766581">
      <w:pPr>
        <w:pStyle w:val="Brdtekst"/>
        <w:spacing w:before="3"/>
        <w:rPr>
          <w:sz w:val="20"/>
          <w:lang w:val="en-US"/>
        </w:rPr>
      </w:pPr>
    </w:p>
    <w:p w:rsidR="00766581" w:rsidRPr="00A67F09" w:rsidRDefault="00766581" w:rsidP="00766581">
      <w:pPr>
        <w:pStyle w:val="Listeafsnit"/>
        <w:numPr>
          <w:ilvl w:val="0"/>
          <w:numId w:val="2"/>
        </w:numPr>
        <w:tabs>
          <w:tab w:val="left" w:pos="275"/>
        </w:tabs>
        <w:ind w:hanging="166"/>
        <w:rPr>
          <w:sz w:val="18"/>
          <w:lang w:val="en-US"/>
        </w:rPr>
      </w:pPr>
      <w:r w:rsidRPr="00A67F09">
        <w:rPr>
          <w:sz w:val="20"/>
          <w:lang w:val="en-US"/>
        </w:rPr>
        <w:t>Critically assess the current and future strategic role of events in business, tourism and the</w:t>
      </w:r>
      <w:r w:rsidRPr="00A67F09">
        <w:rPr>
          <w:spacing w:val="-15"/>
          <w:sz w:val="20"/>
          <w:lang w:val="en-US"/>
        </w:rPr>
        <w:t xml:space="preserve"> </w:t>
      </w:r>
      <w:r w:rsidRPr="00A67F09">
        <w:rPr>
          <w:sz w:val="20"/>
          <w:lang w:val="en-US"/>
        </w:rPr>
        <w:t>community;</w:t>
      </w:r>
    </w:p>
    <w:p w:rsidR="00766581" w:rsidRPr="00A67F09" w:rsidRDefault="00766581" w:rsidP="00766581">
      <w:pPr>
        <w:pStyle w:val="Brdtekst"/>
        <w:spacing w:before="6"/>
        <w:rPr>
          <w:sz w:val="20"/>
          <w:lang w:val="en-US"/>
        </w:rPr>
      </w:pPr>
    </w:p>
    <w:p w:rsidR="00766581" w:rsidRPr="00A67F09" w:rsidRDefault="00766581" w:rsidP="00766581">
      <w:pPr>
        <w:pStyle w:val="Listeafsnit"/>
        <w:numPr>
          <w:ilvl w:val="0"/>
          <w:numId w:val="2"/>
        </w:numPr>
        <w:tabs>
          <w:tab w:val="left" w:pos="275"/>
        </w:tabs>
        <w:spacing w:line="276" w:lineRule="auto"/>
        <w:ind w:left="108" w:right="565" w:firstLine="0"/>
        <w:rPr>
          <w:sz w:val="18"/>
          <w:lang w:val="en-US"/>
        </w:rPr>
      </w:pPr>
      <w:r w:rsidRPr="00A67F09">
        <w:rPr>
          <w:sz w:val="20"/>
          <w:lang w:val="en-US"/>
        </w:rPr>
        <w:t>Compare and contrast the sub-sectors of the events industry and the motivations of the private, public and third sectors involved in hosting and funding</w:t>
      </w:r>
      <w:r w:rsidRPr="00A67F09">
        <w:rPr>
          <w:spacing w:val="-1"/>
          <w:sz w:val="20"/>
          <w:lang w:val="en-US"/>
        </w:rPr>
        <w:t xml:space="preserve"> </w:t>
      </w:r>
      <w:r w:rsidRPr="00A67F09">
        <w:rPr>
          <w:sz w:val="20"/>
          <w:lang w:val="en-US"/>
        </w:rPr>
        <w:t>events;</w:t>
      </w:r>
    </w:p>
    <w:p w:rsidR="00766581" w:rsidRPr="00A67F09" w:rsidRDefault="00766581" w:rsidP="00766581">
      <w:pPr>
        <w:pStyle w:val="Brdtekst"/>
        <w:spacing w:before="5"/>
        <w:rPr>
          <w:sz w:val="17"/>
          <w:lang w:val="en-US"/>
        </w:rPr>
      </w:pPr>
    </w:p>
    <w:p w:rsidR="00766581" w:rsidRPr="00A67F09" w:rsidRDefault="00766581" w:rsidP="00766581">
      <w:pPr>
        <w:pStyle w:val="Listeafsnit"/>
        <w:numPr>
          <w:ilvl w:val="0"/>
          <w:numId w:val="2"/>
        </w:numPr>
        <w:tabs>
          <w:tab w:val="left" w:pos="275"/>
        </w:tabs>
        <w:ind w:hanging="166"/>
        <w:rPr>
          <w:sz w:val="18"/>
          <w:lang w:val="en-US"/>
        </w:rPr>
      </w:pPr>
      <w:r w:rsidRPr="00A67F09">
        <w:rPr>
          <w:sz w:val="20"/>
          <w:lang w:val="en-US"/>
        </w:rPr>
        <w:t>Critically evaluate the impacts and legacies of events and methodologies for evaluating these</w:t>
      </w:r>
      <w:r w:rsidRPr="00A67F09">
        <w:rPr>
          <w:spacing w:val="-16"/>
          <w:sz w:val="20"/>
          <w:lang w:val="en-US"/>
        </w:rPr>
        <w:t xml:space="preserve"> </w:t>
      </w:r>
      <w:r w:rsidRPr="00A67F09">
        <w:rPr>
          <w:sz w:val="20"/>
          <w:lang w:val="en-US"/>
        </w:rPr>
        <w:t>impacts;</w:t>
      </w:r>
    </w:p>
    <w:p w:rsidR="00766581" w:rsidRPr="00A67F09" w:rsidRDefault="00766581" w:rsidP="00766581">
      <w:pPr>
        <w:pStyle w:val="Brdtekst"/>
        <w:spacing w:before="11"/>
        <w:rPr>
          <w:sz w:val="19"/>
          <w:lang w:val="en-US"/>
        </w:rPr>
      </w:pPr>
    </w:p>
    <w:p w:rsidR="00766581" w:rsidRPr="00A67F09" w:rsidRDefault="00766581" w:rsidP="00766581">
      <w:pPr>
        <w:pStyle w:val="Overskrift5"/>
        <w:ind w:left="170"/>
        <w:rPr>
          <w:lang w:val="en-US"/>
        </w:rPr>
      </w:pPr>
      <w:r w:rsidRPr="00A67F09">
        <w:rPr>
          <w:lang w:val="en-US"/>
        </w:rPr>
        <w:t>Skills</w:t>
      </w:r>
    </w:p>
    <w:p w:rsidR="00766581" w:rsidRPr="00A67F09" w:rsidRDefault="00766581" w:rsidP="00766581">
      <w:pPr>
        <w:pStyle w:val="Brdtekst"/>
        <w:spacing w:before="11"/>
        <w:rPr>
          <w:b/>
          <w:sz w:val="20"/>
          <w:lang w:val="en-US"/>
        </w:rPr>
      </w:pPr>
    </w:p>
    <w:p w:rsidR="00766581" w:rsidRPr="00A67F09" w:rsidRDefault="00766581" w:rsidP="00766581">
      <w:pPr>
        <w:pStyle w:val="Brdtekst"/>
        <w:ind w:left="107"/>
        <w:rPr>
          <w:lang w:val="en-US"/>
        </w:rPr>
      </w:pPr>
      <w:r w:rsidRPr="00A67F09">
        <w:rPr>
          <w:lang w:val="en-US"/>
        </w:rPr>
        <w:t>This module will call for the successful student to:</w:t>
      </w:r>
    </w:p>
    <w:p w:rsidR="00766581" w:rsidRPr="00A67F09" w:rsidRDefault="00766581" w:rsidP="00766581">
      <w:pPr>
        <w:pStyle w:val="Brdtekst"/>
        <w:spacing w:before="7"/>
        <w:rPr>
          <w:sz w:val="20"/>
          <w:lang w:val="en-US"/>
        </w:rPr>
      </w:pPr>
    </w:p>
    <w:p w:rsidR="00766581" w:rsidRPr="00A67F09" w:rsidRDefault="00766581" w:rsidP="00766581">
      <w:pPr>
        <w:pStyle w:val="Listeafsnit"/>
        <w:numPr>
          <w:ilvl w:val="0"/>
          <w:numId w:val="2"/>
        </w:numPr>
        <w:tabs>
          <w:tab w:val="left" w:pos="294"/>
        </w:tabs>
        <w:ind w:left="293" w:hanging="185"/>
        <w:rPr>
          <w:sz w:val="20"/>
          <w:lang w:val="en-US"/>
        </w:rPr>
      </w:pPr>
      <w:r w:rsidRPr="00A67F09">
        <w:rPr>
          <w:lang w:val="en-US"/>
        </w:rPr>
        <w:t>Develop a creative and sustainable event</w:t>
      </w:r>
      <w:r w:rsidRPr="00A67F09">
        <w:rPr>
          <w:spacing w:val="-4"/>
          <w:lang w:val="en-US"/>
        </w:rPr>
        <w:t xml:space="preserve"> </w:t>
      </w:r>
      <w:r w:rsidRPr="00A67F09">
        <w:rPr>
          <w:lang w:val="en-US"/>
        </w:rPr>
        <w:t>concept;</w:t>
      </w:r>
    </w:p>
    <w:p w:rsidR="00766581" w:rsidRPr="00A67F09" w:rsidRDefault="00766581" w:rsidP="00766581">
      <w:pPr>
        <w:pStyle w:val="Brdtekst"/>
        <w:spacing w:before="9"/>
        <w:rPr>
          <w:sz w:val="20"/>
          <w:lang w:val="en-US"/>
        </w:rPr>
      </w:pPr>
    </w:p>
    <w:p w:rsidR="00766581" w:rsidRPr="00A67F09" w:rsidRDefault="00766581" w:rsidP="00766581">
      <w:pPr>
        <w:pStyle w:val="Listeafsnit"/>
        <w:numPr>
          <w:ilvl w:val="0"/>
          <w:numId w:val="2"/>
        </w:numPr>
        <w:tabs>
          <w:tab w:val="left" w:pos="294"/>
        </w:tabs>
        <w:spacing w:line="465" w:lineRule="auto"/>
        <w:ind w:left="108" w:right="1348" w:firstLine="0"/>
        <w:rPr>
          <w:sz w:val="20"/>
          <w:lang w:val="en-US"/>
        </w:rPr>
      </w:pPr>
      <w:r w:rsidRPr="00A67F09">
        <w:rPr>
          <w:lang w:val="en-US"/>
        </w:rPr>
        <w:t xml:space="preserve">Adopt the role of the event project manager and prepare a detailed plan for staging an event; </w:t>
      </w:r>
      <w:proofErr w:type="gramStart"/>
      <w:r w:rsidRPr="00A67F09">
        <w:rPr>
          <w:lang w:val="en-US"/>
        </w:rPr>
        <w:t>6.Apply</w:t>
      </w:r>
      <w:proofErr w:type="gramEnd"/>
      <w:r w:rsidRPr="00A67F09">
        <w:rPr>
          <w:lang w:val="en-US"/>
        </w:rPr>
        <w:t xml:space="preserve"> marketing and design principles to promote an</w:t>
      </w:r>
      <w:r w:rsidRPr="00A67F09">
        <w:rPr>
          <w:spacing w:val="-8"/>
          <w:lang w:val="en-US"/>
        </w:rPr>
        <w:t xml:space="preserve"> </w:t>
      </w:r>
      <w:r w:rsidRPr="00A67F09">
        <w:rPr>
          <w:lang w:val="en-US"/>
        </w:rPr>
        <w:t>event;</w:t>
      </w:r>
    </w:p>
    <w:p w:rsidR="00766581" w:rsidRPr="00A67F09" w:rsidRDefault="00766581" w:rsidP="00766581">
      <w:pPr>
        <w:pStyle w:val="Brdtekst"/>
        <w:spacing w:before="1" w:line="465" w:lineRule="auto"/>
        <w:ind w:left="107" w:right="5883"/>
        <w:rPr>
          <w:lang w:val="en-US"/>
        </w:rPr>
      </w:pPr>
      <w:r w:rsidRPr="00A67F09">
        <w:rPr>
          <w:lang w:val="en-US"/>
        </w:rPr>
        <w:t xml:space="preserve">7.Prepare a detailed budget for an event; </w:t>
      </w:r>
      <w:proofErr w:type="gramStart"/>
      <w:r w:rsidRPr="00A67F09">
        <w:rPr>
          <w:lang w:val="en-US"/>
        </w:rPr>
        <w:t>8.Apply</w:t>
      </w:r>
      <w:proofErr w:type="gramEnd"/>
      <w:r w:rsidRPr="00A67F09">
        <w:rPr>
          <w:lang w:val="en-US"/>
        </w:rPr>
        <w:t xml:space="preserve"> their legal knowledge to event planning; 9.Undertake a risk assessment for an event.</w:t>
      </w:r>
    </w:p>
    <w:p w:rsidR="00766581" w:rsidRPr="00A67F09" w:rsidRDefault="00766581" w:rsidP="00766581">
      <w:pPr>
        <w:pStyle w:val="Brdtekst"/>
        <w:rPr>
          <w:sz w:val="24"/>
          <w:lang w:val="en-US"/>
        </w:rPr>
      </w:pPr>
    </w:p>
    <w:p w:rsidR="00766581" w:rsidRPr="00A67F09" w:rsidRDefault="00766581" w:rsidP="00766581">
      <w:pPr>
        <w:pStyle w:val="Brdtekst"/>
        <w:rPr>
          <w:sz w:val="21"/>
          <w:lang w:val="en-US"/>
        </w:rPr>
      </w:pPr>
    </w:p>
    <w:p w:rsidR="00766581" w:rsidRPr="00A67F09" w:rsidRDefault="00766581" w:rsidP="00766581">
      <w:pPr>
        <w:pStyle w:val="Overskrift4"/>
        <w:rPr>
          <w:lang w:val="en-US"/>
        </w:rPr>
      </w:pPr>
      <w:r w:rsidRPr="00A67F09">
        <w:rPr>
          <w:lang w:val="en-US"/>
        </w:rPr>
        <w:t>Syllabus</w:t>
      </w:r>
    </w:p>
    <w:p w:rsidR="00766581" w:rsidRPr="00A67F09" w:rsidRDefault="00766581" w:rsidP="00766581">
      <w:pPr>
        <w:pStyle w:val="Brdtekst"/>
        <w:rPr>
          <w:b/>
          <w:sz w:val="21"/>
          <w:lang w:val="en-US"/>
        </w:rPr>
      </w:pPr>
    </w:p>
    <w:p w:rsidR="00766581" w:rsidRPr="00A67F09" w:rsidRDefault="00766581" w:rsidP="00766581">
      <w:pPr>
        <w:pStyle w:val="Brdtekst"/>
        <w:ind w:left="107"/>
        <w:rPr>
          <w:lang w:val="en-US"/>
        </w:rPr>
      </w:pPr>
      <w:r w:rsidRPr="00A67F09">
        <w:rPr>
          <w:lang w:val="en-US"/>
        </w:rPr>
        <w:t xml:space="preserve">•Academic approaches to </w:t>
      </w:r>
      <w:proofErr w:type="spellStart"/>
      <w:r w:rsidRPr="00A67F09">
        <w:rPr>
          <w:lang w:val="en-US"/>
        </w:rPr>
        <w:t>typologising</w:t>
      </w:r>
      <w:proofErr w:type="spellEnd"/>
      <w:r w:rsidRPr="00A67F09">
        <w:rPr>
          <w:lang w:val="en-US"/>
        </w:rPr>
        <w:t xml:space="preserve"> and classifying events.</w:t>
      </w:r>
    </w:p>
    <w:p w:rsidR="00766581" w:rsidRPr="00A67F09" w:rsidRDefault="00766581" w:rsidP="00766581">
      <w:pPr>
        <w:pStyle w:val="Brdtekst"/>
        <w:spacing w:before="7"/>
        <w:rPr>
          <w:sz w:val="20"/>
          <w:lang w:val="en-US"/>
        </w:rPr>
      </w:pPr>
    </w:p>
    <w:p w:rsidR="00766581" w:rsidRPr="00A67F09" w:rsidRDefault="00766581" w:rsidP="00766581">
      <w:pPr>
        <w:pStyle w:val="Brdtekst"/>
        <w:ind w:left="107"/>
        <w:rPr>
          <w:lang w:val="en-US"/>
        </w:rPr>
      </w:pPr>
      <w:r w:rsidRPr="00A67F09">
        <w:rPr>
          <w:lang w:val="en-US"/>
        </w:rPr>
        <w:t>•History, growth and future trends of sporting, corporate and cultural events and festivals.</w:t>
      </w:r>
    </w:p>
    <w:p w:rsidR="00766581" w:rsidRPr="00A67F09" w:rsidRDefault="00766581" w:rsidP="00766581">
      <w:pPr>
        <w:rPr>
          <w:lang w:val="en-US"/>
        </w:rPr>
        <w:sectPr w:rsidR="00766581" w:rsidRPr="00A67F09">
          <w:pgSz w:w="11910" w:h="16850"/>
          <w:pgMar w:top="960" w:right="640" w:bottom="1200" w:left="600" w:header="724" w:footer="1020" w:gutter="0"/>
          <w:cols w:space="708"/>
        </w:sectPr>
      </w:pPr>
    </w:p>
    <w:p w:rsidR="00766581" w:rsidRPr="00A67F09" w:rsidRDefault="00766581" w:rsidP="00766581">
      <w:pPr>
        <w:pStyle w:val="Brdtekst"/>
        <w:spacing w:line="278" w:lineRule="auto"/>
        <w:ind w:left="107" w:right="1220"/>
        <w:rPr>
          <w:lang w:val="en-US"/>
        </w:rPr>
      </w:pPr>
      <w:r w:rsidRPr="00A67F09">
        <w:rPr>
          <w:lang w:val="en-US"/>
        </w:rPr>
        <w:lastRenderedPageBreak/>
        <w:t>•Motivations, roles and involvement of the public, private and third sectors in event planning and management.</w:t>
      </w:r>
    </w:p>
    <w:p w:rsidR="00766581" w:rsidRPr="00A67F09" w:rsidRDefault="00766581" w:rsidP="00766581">
      <w:pPr>
        <w:pStyle w:val="Brdtekst"/>
        <w:spacing w:before="194"/>
        <w:ind w:left="107"/>
        <w:rPr>
          <w:lang w:val="en-US"/>
        </w:rPr>
      </w:pPr>
      <w:r w:rsidRPr="00A67F09">
        <w:rPr>
          <w:lang w:val="en-US"/>
        </w:rPr>
        <w:t>•The event industry: venues/sites and event suppliers.</w:t>
      </w:r>
    </w:p>
    <w:p w:rsidR="00766581" w:rsidRPr="00A67F09" w:rsidRDefault="00766581" w:rsidP="00766581">
      <w:pPr>
        <w:pStyle w:val="Brdtekst"/>
        <w:spacing w:before="9"/>
        <w:rPr>
          <w:sz w:val="20"/>
          <w:lang w:val="en-US"/>
        </w:rPr>
      </w:pPr>
    </w:p>
    <w:p w:rsidR="00766581" w:rsidRPr="00A67F09" w:rsidRDefault="00766581" w:rsidP="00766581">
      <w:pPr>
        <w:pStyle w:val="Brdtekst"/>
        <w:spacing w:line="276" w:lineRule="auto"/>
        <w:ind w:left="107" w:right="120"/>
        <w:rPr>
          <w:lang w:val="en-US"/>
        </w:rPr>
      </w:pPr>
      <w:r w:rsidRPr="00A67F09">
        <w:rPr>
          <w:lang w:val="en-US"/>
        </w:rPr>
        <w:t xml:space="preserve">•International case studies from the public, private and not for profit sectors exploring different strategic and practical approaches to the development of events as part of the development and </w:t>
      </w:r>
      <w:proofErr w:type="spellStart"/>
      <w:r w:rsidRPr="00A67F09">
        <w:rPr>
          <w:lang w:val="en-US"/>
        </w:rPr>
        <w:t>revitalisation</w:t>
      </w:r>
      <w:proofErr w:type="spellEnd"/>
      <w:r w:rsidRPr="00A67F09">
        <w:rPr>
          <w:lang w:val="en-US"/>
        </w:rPr>
        <w:t xml:space="preserve"> of the tourism product, regeneration, sense of place and community pride.</w:t>
      </w:r>
    </w:p>
    <w:p w:rsidR="00766581" w:rsidRPr="00A67F09" w:rsidRDefault="00766581" w:rsidP="00766581">
      <w:pPr>
        <w:pStyle w:val="Brdtekst"/>
        <w:spacing w:before="201" w:line="276" w:lineRule="auto"/>
        <w:ind w:left="107" w:right="1001"/>
        <w:rPr>
          <w:lang w:val="en-US"/>
        </w:rPr>
      </w:pPr>
      <w:r w:rsidRPr="00A67F09">
        <w:rPr>
          <w:lang w:val="en-US"/>
        </w:rPr>
        <w:t>•The measurement of economic, political, social-cultural, regeneration and environmental impacts, outcomes and events legacies.</w:t>
      </w:r>
    </w:p>
    <w:p w:rsidR="00766581" w:rsidRPr="00A67F09" w:rsidRDefault="00766581" w:rsidP="00766581">
      <w:pPr>
        <w:pStyle w:val="Brdtekst"/>
        <w:spacing w:before="200" w:line="276" w:lineRule="auto"/>
        <w:ind w:left="107" w:right="502"/>
        <w:jc w:val="both"/>
        <w:rPr>
          <w:sz w:val="20"/>
          <w:lang w:val="en-US"/>
        </w:rPr>
      </w:pPr>
      <w:r w:rsidRPr="00A67F09">
        <w:rPr>
          <w:lang w:val="en-US"/>
        </w:rPr>
        <w:t>•Event planning and management: event design &amp; production; budgeting; sponsorship; HRM; volunteer management; marketing; project management; staging events; event logistics; ‘greening’ events; health and safety; legal issues; risk management; and evaluation of events</w:t>
      </w:r>
      <w:r w:rsidRPr="00A67F09">
        <w:rPr>
          <w:sz w:val="20"/>
          <w:lang w:val="en-US"/>
        </w:rPr>
        <w:t>.</w:t>
      </w:r>
    </w:p>
    <w:p w:rsidR="00766581" w:rsidRPr="00A67F09" w:rsidRDefault="00766581" w:rsidP="00766581">
      <w:pPr>
        <w:pStyle w:val="Overskrift4"/>
        <w:spacing w:before="199"/>
        <w:rPr>
          <w:lang w:val="en-US"/>
        </w:rPr>
      </w:pPr>
      <w:r w:rsidRPr="00A67F09">
        <w:rPr>
          <w:lang w:val="en-US"/>
        </w:rPr>
        <w:t>Learning, Teaching and Assessment Strategies</w:t>
      </w:r>
    </w:p>
    <w:p w:rsidR="00766581" w:rsidRPr="00A67F09" w:rsidRDefault="00766581" w:rsidP="00766581">
      <w:pPr>
        <w:pStyle w:val="Brdtekst"/>
        <w:rPr>
          <w:b/>
          <w:sz w:val="21"/>
          <w:lang w:val="en-US"/>
        </w:rPr>
      </w:pPr>
    </w:p>
    <w:p w:rsidR="00766581" w:rsidRPr="00A67F09" w:rsidRDefault="00766581" w:rsidP="00766581">
      <w:pPr>
        <w:pStyle w:val="Brdtekst"/>
        <w:spacing w:line="276" w:lineRule="auto"/>
        <w:ind w:left="107" w:right="552"/>
        <w:rPr>
          <w:lang w:val="en-US"/>
        </w:rPr>
      </w:pPr>
      <w:r w:rsidRPr="00A67F09">
        <w:rPr>
          <w:lang w:val="en-US"/>
        </w:rPr>
        <w:t>Lectures will be used to introduce major concepts, themes and theoretical frameworks and seminars to apply theory to practice.</w:t>
      </w:r>
    </w:p>
    <w:p w:rsidR="00766581" w:rsidRPr="00A67F09" w:rsidRDefault="00766581" w:rsidP="00766581">
      <w:pPr>
        <w:pStyle w:val="Brdtekst"/>
        <w:spacing w:before="201" w:line="276" w:lineRule="auto"/>
        <w:ind w:left="107" w:right="271"/>
        <w:rPr>
          <w:lang w:val="en-US"/>
        </w:rPr>
      </w:pPr>
      <w:r w:rsidRPr="00A67F09">
        <w:rPr>
          <w:lang w:val="en-US"/>
        </w:rPr>
        <w:t xml:space="preserve">Students will interact with practitioners through </w:t>
      </w:r>
      <w:proofErr w:type="spellStart"/>
      <w:r w:rsidRPr="00A67F09">
        <w:rPr>
          <w:lang w:val="en-US"/>
        </w:rPr>
        <w:t>organised</w:t>
      </w:r>
      <w:proofErr w:type="spellEnd"/>
      <w:r w:rsidRPr="00A67F09">
        <w:rPr>
          <w:lang w:val="en-US"/>
        </w:rPr>
        <w:t xml:space="preserve"> trips, speakers from the event industry and their own self-directed visits to festivals and events. Students are expected to engage with the VLE and other technologies for their e-Portfolio and social media. The tutor will also be available for synchronous, asynchronous and face to face tutorials during the teaching term.</w:t>
      </w:r>
    </w:p>
    <w:p w:rsidR="00766581" w:rsidRPr="00A67F09" w:rsidRDefault="00766581" w:rsidP="00766581">
      <w:pPr>
        <w:pStyle w:val="Overskrift4"/>
        <w:spacing w:before="200"/>
        <w:rPr>
          <w:lang w:val="en-US"/>
        </w:rPr>
      </w:pPr>
      <w:r w:rsidRPr="00A67F09">
        <w:rPr>
          <w:lang w:val="en-US"/>
        </w:rPr>
        <w:t>Assessment</w:t>
      </w:r>
      <w:r w:rsidRPr="00A67F09">
        <w:rPr>
          <w:spacing w:val="-8"/>
          <w:lang w:val="en-US"/>
        </w:rPr>
        <w:t xml:space="preserve"> </w:t>
      </w:r>
      <w:r w:rsidRPr="00A67F09">
        <w:rPr>
          <w:lang w:val="en-US"/>
        </w:rPr>
        <w:t>Scheme</w:t>
      </w:r>
    </w:p>
    <w:p w:rsidR="00766581" w:rsidRPr="00A67F09" w:rsidRDefault="00766581" w:rsidP="00766581">
      <w:pPr>
        <w:pStyle w:val="Brdtekst"/>
        <w:spacing w:before="9"/>
        <w:rPr>
          <w:b/>
          <w:sz w:val="20"/>
          <w:lang w:val="en-US"/>
        </w:rPr>
      </w:pPr>
    </w:p>
    <w:p w:rsidR="00766581" w:rsidRPr="00A67F09" w:rsidRDefault="00766581" w:rsidP="00766581">
      <w:pPr>
        <w:pStyle w:val="Overskrift5"/>
        <w:ind w:left="107"/>
        <w:rPr>
          <w:lang w:val="en-US"/>
        </w:rPr>
      </w:pPr>
      <w:r w:rsidRPr="00A67F09">
        <w:rPr>
          <w:lang w:val="en-US"/>
        </w:rPr>
        <w:t>Formative</w:t>
      </w:r>
      <w:r w:rsidRPr="00A67F09">
        <w:rPr>
          <w:spacing w:val="-5"/>
          <w:lang w:val="en-US"/>
        </w:rPr>
        <w:t xml:space="preserve"> </w:t>
      </w:r>
      <w:r w:rsidRPr="00A67F09">
        <w:rPr>
          <w:lang w:val="en-US"/>
        </w:rPr>
        <w:t>Assessment</w:t>
      </w:r>
    </w:p>
    <w:p w:rsidR="00766581" w:rsidRPr="00A67F09" w:rsidRDefault="00766581" w:rsidP="00766581">
      <w:pPr>
        <w:pStyle w:val="Brdtekst"/>
        <w:spacing w:before="10"/>
        <w:rPr>
          <w:b/>
          <w:sz w:val="20"/>
          <w:lang w:val="en-US"/>
        </w:rPr>
      </w:pPr>
    </w:p>
    <w:p w:rsidR="00766581" w:rsidRDefault="00766581" w:rsidP="00766581">
      <w:pPr>
        <w:pStyle w:val="Brdtekst"/>
        <w:spacing w:line="276" w:lineRule="auto"/>
        <w:ind w:left="107" w:right="258"/>
      </w:pPr>
      <w:r w:rsidRPr="00A67F09">
        <w:rPr>
          <w:lang w:val="en-US"/>
        </w:rPr>
        <w:t>Is an e-</w:t>
      </w:r>
      <w:proofErr w:type="gramStart"/>
      <w:r w:rsidRPr="00A67F09">
        <w:rPr>
          <w:lang w:val="en-US"/>
        </w:rPr>
        <w:t>Portfolio.</w:t>
      </w:r>
      <w:proofErr w:type="gramEnd"/>
      <w:r w:rsidRPr="00A67F09">
        <w:rPr>
          <w:lang w:val="en-US"/>
        </w:rPr>
        <w:t xml:space="preserve"> Students will prepare an </w:t>
      </w:r>
      <w:proofErr w:type="spellStart"/>
      <w:r w:rsidRPr="00A67F09">
        <w:rPr>
          <w:lang w:val="en-US"/>
        </w:rPr>
        <w:t>ePortolio</w:t>
      </w:r>
      <w:proofErr w:type="spellEnd"/>
      <w:r w:rsidRPr="00A67F09">
        <w:rPr>
          <w:lang w:val="en-US"/>
        </w:rPr>
        <w:t xml:space="preserve"> of reflective logs and activities such as case studies to develop their analytical and event management skills. </w:t>
      </w:r>
      <w:r>
        <w:t xml:space="preserve">(Learning </w:t>
      </w:r>
      <w:proofErr w:type="spellStart"/>
      <w:r>
        <w:t>Outcomes</w:t>
      </w:r>
      <w:proofErr w:type="spellEnd"/>
      <w:r>
        <w:t xml:space="preserve"> 1-9)</w:t>
      </w:r>
    </w:p>
    <w:p w:rsidR="00766581" w:rsidRDefault="00766581" w:rsidP="00766581">
      <w:pPr>
        <w:pStyle w:val="Overskrift5"/>
        <w:spacing w:before="198"/>
        <w:ind w:left="107"/>
      </w:pPr>
      <w:r>
        <w:t>Summative Assessment</w:t>
      </w:r>
    </w:p>
    <w:p w:rsidR="00766581" w:rsidRDefault="00766581" w:rsidP="00766581">
      <w:pPr>
        <w:pStyle w:val="Brdtekst"/>
        <w:rPr>
          <w:b/>
          <w:sz w:val="21"/>
        </w:rPr>
      </w:pPr>
    </w:p>
    <w:p w:rsidR="00766581" w:rsidRDefault="00766581" w:rsidP="00766581">
      <w:pPr>
        <w:pStyle w:val="Listeafsnit"/>
        <w:numPr>
          <w:ilvl w:val="0"/>
          <w:numId w:val="1"/>
        </w:numPr>
        <w:tabs>
          <w:tab w:val="left" w:pos="294"/>
        </w:tabs>
        <w:spacing w:line="276" w:lineRule="auto"/>
        <w:ind w:right="126" w:firstLine="0"/>
      </w:pPr>
      <w:r w:rsidRPr="00A67F09">
        <w:rPr>
          <w:lang w:val="en-US"/>
        </w:rPr>
        <w:t xml:space="preserve">Case study analysis (2,500 words, Hand in: Week 14, Weighting: 30% of module marks). Students will be required to answer a series of questions drawing on the case study and their own independent research. </w:t>
      </w:r>
      <w:r>
        <w:t xml:space="preserve">(Learning </w:t>
      </w:r>
      <w:proofErr w:type="spellStart"/>
      <w:r>
        <w:t>Outcomes</w:t>
      </w:r>
      <w:proofErr w:type="spellEnd"/>
      <w:r>
        <w:t xml:space="preserve"> 1, 2 and</w:t>
      </w:r>
      <w:r>
        <w:rPr>
          <w:spacing w:val="-3"/>
        </w:rPr>
        <w:t xml:space="preserve"> </w:t>
      </w:r>
      <w:r>
        <w:t>3).</w:t>
      </w:r>
    </w:p>
    <w:p w:rsidR="00766581" w:rsidRDefault="00766581" w:rsidP="00766581">
      <w:pPr>
        <w:pStyle w:val="Listeafsnit"/>
        <w:numPr>
          <w:ilvl w:val="0"/>
          <w:numId w:val="1"/>
        </w:numPr>
        <w:tabs>
          <w:tab w:val="left" w:pos="294"/>
        </w:tabs>
        <w:spacing w:before="197" w:line="276" w:lineRule="auto"/>
        <w:ind w:right="452" w:firstLine="0"/>
      </w:pPr>
      <w:r w:rsidRPr="00A67F09">
        <w:rPr>
          <w:lang w:val="en-US"/>
        </w:rPr>
        <w:t xml:space="preserve">Individual portfolio (no word limit, multi-media, Hand in: University deadline May, Weighting: 70% of module marks). Each student must develop an event concept and produce a portfolio that demonstrates they understand how to plan and evaluate a specific event. </w:t>
      </w:r>
      <w:r>
        <w:t>(</w:t>
      </w:r>
      <w:proofErr w:type="spellStart"/>
      <w:r>
        <w:t>LOs</w:t>
      </w:r>
      <w:proofErr w:type="spellEnd"/>
      <w:r>
        <w:rPr>
          <w:spacing w:val="-10"/>
        </w:rPr>
        <w:t xml:space="preserve"> </w:t>
      </w:r>
      <w:r>
        <w:t>4-9).</w:t>
      </w:r>
    </w:p>
    <w:p w:rsidR="00766581" w:rsidRPr="00A67F09" w:rsidRDefault="00766581" w:rsidP="00766581">
      <w:pPr>
        <w:pStyle w:val="Brdtekst"/>
        <w:spacing w:before="201"/>
        <w:ind w:left="107"/>
        <w:rPr>
          <w:lang w:val="en-US"/>
        </w:rPr>
      </w:pPr>
      <w:r w:rsidRPr="00A67F09">
        <w:rPr>
          <w:lang w:val="en-US"/>
        </w:rPr>
        <w:t>Formative feedback on both elements will be provided by email and face to face tutorials</w:t>
      </w:r>
    </w:p>
    <w:p w:rsidR="00766581" w:rsidRPr="00A67F09" w:rsidRDefault="00766581" w:rsidP="00766581">
      <w:pPr>
        <w:pStyle w:val="Brdtekst"/>
        <w:spacing w:before="9"/>
        <w:rPr>
          <w:sz w:val="20"/>
          <w:lang w:val="en-US"/>
        </w:rPr>
      </w:pPr>
    </w:p>
    <w:p w:rsidR="00766581" w:rsidRPr="00A67F09" w:rsidRDefault="00766581" w:rsidP="00766581">
      <w:pPr>
        <w:spacing w:before="1" w:line="458" w:lineRule="auto"/>
        <w:ind w:left="107" w:right="7902"/>
        <w:rPr>
          <w:b/>
          <w:sz w:val="24"/>
          <w:lang w:val="en-US"/>
        </w:rPr>
      </w:pPr>
      <w:r w:rsidRPr="00A67F09">
        <w:rPr>
          <w:b/>
          <w:sz w:val="24"/>
          <w:lang w:val="en-US"/>
        </w:rPr>
        <w:t xml:space="preserve">Assessment Weighting </w:t>
      </w:r>
      <w:r w:rsidRPr="00A67F09">
        <w:rPr>
          <w:lang w:val="en-US"/>
        </w:rPr>
        <w:t xml:space="preserve">Coursework: 100% </w:t>
      </w:r>
      <w:r w:rsidRPr="00A67F09">
        <w:rPr>
          <w:b/>
          <w:sz w:val="24"/>
          <w:lang w:val="en-US"/>
        </w:rPr>
        <w:t>Learning Materials</w:t>
      </w:r>
    </w:p>
    <w:p w:rsidR="00766581" w:rsidRPr="00A67F09" w:rsidRDefault="00766581" w:rsidP="00766581">
      <w:pPr>
        <w:pStyle w:val="Brdtekst"/>
        <w:spacing w:line="276" w:lineRule="auto"/>
        <w:ind w:left="107" w:right="331"/>
        <w:rPr>
          <w:lang w:val="en-US"/>
        </w:rPr>
      </w:pPr>
      <w:r w:rsidRPr="00A67F09">
        <w:rPr>
          <w:lang w:val="en-US"/>
        </w:rPr>
        <w:t xml:space="preserve">Your online reading lists can be accessed from </w:t>
      </w:r>
      <w:proofErr w:type="spellStart"/>
      <w:r w:rsidRPr="00A67F09">
        <w:rPr>
          <w:lang w:val="en-US"/>
        </w:rPr>
        <w:t>Mycopenhagenbusinesscollege</w:t>
      </w:r>
      <w:proofErr w:type="spellEnd"/>
      <w:r w:rsidRPr="00A67F09">
        <w:rPr>
          <w:lang w:val="en-US"/>
        </w:rPr>
        <w:t xml:space="preserve"> and the My Study area of </w:t>
      </w:r>
      <w:proofErr w:type="spellStart"/>
      <w:r w:rsidRPr="00A67F09">
        <w:rPr>
          <w:lang w:val="en-US"/>
        </w:rPr>
        <w:t>UniHub</w:t>
      </w:r>
      <w:proofErr w:type="spellEnd"/>
      <w:r w:rsidRPr="00A67F09">
        <w:rPr>
          <w:lang w:val="en-US"/>
        </w:rPr>
        <w:t>. They highlight essential and recommended reading for all modules you are registered on.</w:t>
      </w:r>
    </w:p>
    <w:p w:rsidR="0018681B" w:rsidRPr="00A67F09" w:rsidRDefault="00A67F09">
      <w:pPr>
        <w:rPr>
          <w:lang w:val="en-US"/>
        </w:rPr>
      </w:pPr>
    </w:p>
    <w:sectPr w:rsidR="0018681B" w:rsidRPr="00A67F09">
      <w:pgSz w:w="11910" w:h="16850"/>
      <w:pgMar w:top="960" w:right="640" w:bottom="1200" w:left="600" w:header="724" w:footer="10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1C" w:rsidRDefault="005E0A1C" w:rsidP="005E0A1C">
      <w:r>
        <w:separator/>
      </w:r>
    </w:p>
  </w:endnote>
  <w:endnote w:type="continuationSeparator" w:id="0">
    <w:p w:rsidR="005E0A1C" w:rsidRDefault="005E0A1C" w:rsidP="005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C4" w:rsidRDefault="00766581">
    <w:pPr>
      <w:pStyle w:val="Brdtekst"/>
      <w:spacing w:line="14" w:lineRule="auto"/>
      <w:rPr>
        <w:sz w:val="20"/>
      </w:rPr>
    </w:pPr>
    <w:r>
      <w:rPr>
        <w:noProof/>
        <w:lang w:eastAsia="da-DK"/>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ge">
                <wp:posOffset>9896361</wp:posOffset>
              </wp:positionV>
              <wp:extent cx="635635" cy="182245"/>
              <wp:effectExtent l="0" t="0" r="12065" b="825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C4" w:rsidRDefault="00A67F09">
                          <w:pPr>
                            <w:pStyle w:val="Brdteks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1" o:spid="_x0000_s1027" type="#_x0000_t202" style="position:absolute;margin-left:-1.15pt;margin-top:779.25pt;width:50.05pt;height:14.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" filled="f" stroked="f">
              <v:textbox inset="0,0,0,0">
                <w:txbxContent>
                  <w:p w:rsidR="00FF57C4" w:rsidRDefault="004507B4">
                    <w:pPr>
                      <w:pStyle w:val="Brdtekst"/>
                      <w:spacing w:before="13"/>
                      <w:ind w:left="20"/>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1C" w:rsidRDefault="005E0A1C" w:rsidP="005E0A1C">
      <w:r>
        <w:separator/>
      </w:r>
    </w:p>
  </w:footnote>
  <w:footnote w:type="continuationSeparator" w:id="0">
    <w:p w:rsidR="005E0A1C" w:rsidRDefault="005E0A1C" w:rsidP="005E0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C4" w:rsidRDefault="00766581">
    <w:pPr>
      <w:pStyle w:val="Brdtekst"/>
      <w:spacing w:line="14" w:lineRule="auto"/>
      <w:rPr>
        <w:sz w:val="20"/>
      </w:rPr>
    </w:pPr>
    <w:r>
      <w:rPr>
        <w:noProof/>
        <w:lang w:eastAsia="da-DK"/>
      </w:rPr>
      <mc:AlternateContent>
        <mc:Choice Requires="wps">
          <w:drawing>
            <wp:anchor distT="0" distB="0" distL="114300" distR="114300" simplePos="0" relativeHeight="251659264" behindDoc="1" locked="0" layoutInCell="1" allowOverlap="1">
              <wp:simplePos x="0" y="0"/>
              <wp:positionH relativeFrom="page">
                <wp:posOffset>436880</wp:posOffset>
              </wp:positionH>
              <wp:positionV relativeFrom="page">
                <wp:posOffset>447040</wp:posOffset>
              </wp:positionV>
              <wp:extent cx="5060315" cy="182245"/>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C4" w:rsidRPr="00A67F09" w:rsidRDefault="004507B4">
                          <w:pPr>
                            <w:pStyle w:val="Brdtekst"/>
                            <w:spacing w:before="13"/>
                            <w:ind w:left="20"/>
                            <w:rPr>
                              <w:lang w:val="en-US"/>
                            </w:rPr>
                          </w:pPr>
                          <w:r w:rsidRPr="00A67F09">
                            <w:rPr>
                              <w:color w:val="FF0000"/>
                              <w:lang w:val="en-US"/>
                            </w:rPr>
                            <w:t>[BA (Hons) International Hospitality and Tourism Management (Top-Up) 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4.4pt;margin-top:35.2pt;width:398.4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" filled="f" stroked="f">
              <v:textbox inset="0,0,0,0">
                <w:txbxContent>
                  <w:p w:rsidR="00FF57C4" w:rsidRDefault="004507B4">
                    <w:pPr>
                      <w:pStyle w:val="Brdtekst"/>
                      <w:spacing w:before="13"/>
                      <w:ind w:left="20"/>
                    </w:pPr>
                    <w:r>
                      <w:rPr>
                        <w:color w:val="FF0000"/>
                      </w:rPr>
                      <w:t>[BA (Hons) International Hospitality and Tourism Management (Top-Up) 2019-20]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41546"/>
    <w:multiLevelType w:val="hybridMultilevel"/>
    <w:tmpl w:val="941C616E"/>
    <w:lvl w:ilvl="0" w:tplc="3D3A4E1C">
      <w:start w:val="1"/>
      <w:numFmt w:val="decimal"/>
      <w:lvlText w:val="%1."/>
      <w:lvlJc w:val="left"/>
      <w:pPr>
        <w:ind w:left="293" w:hanging="186"/>
        <w:jc w:val="left"/>
      </w:pPr>
      <w:rPr>
        <w:rFonts w:ascii="Arial" w:eastAsia="Arial" w:hAnsi="Arial" w:cs="Arial" w:hint="default"/>
        <w:b/>
        <w:bCs/>
        <w:spacing w:val="-4"/>
        <w:w w:val="100"/>
        <w:sz w:val="20"/>
        <w:szCs w:val="20"/>
      </w:rPr>
    </w:lvl>
    <w:lvl w:ilvl="1" w:tplc="DBE80674">
      <w:numFmt w:val="bullet"/>
      <w:lvlText w:val="•"/>
      <w:lvlJc w:val="left"/>
      <w:pPr>
        <w:ind w:left="1336" w:hanging="186"/>
      </w:pPr>
      <w:rPr>
        <w:rFonts w:hint="default"/>
      </w:rPr>
    </w:lvl>
    <w:lvl w:ilvl="2" w:tplc="F432B7D2">
      <w:numFmt w:val="bullet"/>
      <w:lvlText w:val="•"/>
      <w:lvlJc w:val="left"/>
      <w:pPr>
        <w:ind w:left="2373" w:hanging="186"/>
      </w:pPr>
      <w:rPr>
        <w:rFonts w:hint="default"/>
      </w:rPr>
    </w:lvl>
    <w:lvl w:ilvl="3" w:tplc="824ABB1A">
      <w:numFmt w:val="bullet"/>
      <w:lvlText w:val="•"/>
      <w:lvlJc w:val="left"/>
      <w:pPr>
        <w:ind w:left="3409" w:hanging="186"/>
      </w:pPr>
      <w:rPr>
        <w:rFonts w:hint="default"/>
      </w:rPr>
    </w:lvl>
    <w:lvl w:ilvl="4" w:tplc="848088E8">
      <w:numFmt w:val="bullet"/>
      <w:lvlText w:val="•"/>
      <w:lvlJc w:val="left"/>
      <w:pPr>
        <w:ind w:left="4446" w:hanging="186"/>
      </w:pPr>
      <w:rPr>
        <w:rFonts w:hint="default"/>
      </w:rPr>
    </w:lvl>
    <w:lvl w:ilvl="5" w:tplc="9B1874BC">
      <w:numFmt w:val="bullet"/>
      <w:lvlText w:val="•"/>
      <w:lvlJc w:val="left"/>
      <w:pPr>
        <w:ind w:left="5483" w:hanging="186"/>
      </w:pPr>
      <w:rPr>
        <w:rFonts w:hint="default"/>
      </w:rPr>
    </w:lvl>
    <w:lvl w:ilvl="6" w:tplc="F26011BC">
      <w:numFmt w:val="bullet"/>
      <w:lvlText w:val="•"/>
      <w:lvlJc w:val="left"/>
      <w:pPr>
        <w:ind w:left="6519" w:hanging="186"/>
      </w:pPr>
      <w:rPr>
        <w:rFonts w:hint="default"/>
      </w:rPr>
    </w:lvl>
    <w:lvl w:ilvl="7" w:tplc="D5FCAA48">
      <w:numFmt w:val="bullet"/>
      <w:lvlText w:val="•"/>
      <w:lvlJc w:val="left"/>
      <w:pPr>
        <w:ind w:left="7556" w:hanging="186"/>
      </w:pPr>
      <w:rPr>
        <w:rFonts w:hint="default"/>
      </w:rPr>
    </w:lvl>
    <w:lvl w:ilvl="8" w:tplc="31C82E58">
      <w:numFmt w:val="bullet"/>
      <w:lvlText w:val="•"/>
      <w:lvlJc w:val="left"/>
      <w:pPr>
        <w:ind w:left="8593" w:hanging="186"/>
      </w:pPr>
      <w:rPr>
        <w:rFonts w:hint="default"/>
      </w:rPr>
    </w:lvl>
  </w:abstractNum>
  <w:abstractNum w:abstractNumId="2" w15:restartNumberingAfterBreak="0">
    <w:nsid w:val="17C51446"/>
    <w:multiLevelType w:val="hybridMultilevel"/>
    <w:tmpl w:val="F176BD7C"/>
    <w:lvl w:ilvl="0" w:tplc="AEE865B8">
      <w:start w:val="1"/>
      <w:numFmt w:val="decimal"/>
      <w:lvlText w:val="%1."/>
      <w:lvlJc w:val="left"/>
      <w:pPr>
        <w:ind w:left="108" w:hanging="186"/>
        <w:jc w:val="left"/>
      </w:pPr>
      <w:rPr>
        <w:rFonts w:ascii="Arial" w:eastAsia="Arial" w:hAnsi="Arial" w:cs="Arial" w:hint="default"/>
        <w:w w:val="100"/>
        <w:sz w:val="20"/>
        <w:szCs w:val="20"/>
      </w:rPr>
    </w:lvl>
    <w:lvl w:ilvl="1" w:tplc="D62AC8EC">
      <w:numFmt w:val="bullet"/>
      <w:lvlText w:val="•"/>
      <w:lvlJc w:val="left"/>
      <w:pPr>
        <w:ind w:left="1156" w:hanging="186"/>
      </w:pPr>
      <w:rPr>
        <w:rFonts w:hint="default"/>
      </w:rPr>
    </w:lvl>
    <w:lvl w:ilvl="2" w:tplc="B8144FE8">
      <w:numFmt w:val="bullet"/>
      <w:lvlText w:val="•"/>
      <w:lvlJc w:val="left"/>
      <w:pPr>
        <w:ind w:left="2213" w:hanging="186"/>
      </w:pPr>
      <w:rPr>
        <w:rFonts w:hint="default"/>
      </w:rPr>
    </w:lvl>
    <w:lvl w:ilvl="3" w:tplc="02BAF73E">
      <w:numFmt w:val="bullet"/>
      <w:lvlText w:val="•"/>
      <w:lvlJc w:val="left"/>
      <w:pPr>
        <w:ind w:left="3269" w:hanging="186"/>
      </w:pPr>
      <w:rPr>
        <w:rFonts w:hint="default"/>
      </w:rPr>
    </w:lvl>
    <w:lvl w:ilvl="4" w:tplc="97AAEAD4">
      <w:numFmt w:val="bullet"/>
      <w:lvlText w:val="•"/>
      <w:lvlJc w:val="left"/>
      <w:pPr>
        <w:ind w:left="4326" w:hanging="186"/>
      </w:pPr>
      <w:rPr>
        <w:rFonts w:hint="default"/>
      </w:rPr>
    </w:lvl>
    <w:lvl w:ilvl="5" w:tplc="73E81304">
      <w:numFmt w:val="bullet"/>
      <w:lvlText w:val="•"/>
      <w:lvlJc w:val="left"/>
      <w:pPr>
        <w:ind w:left="5383" w:hanging="186"/>
      </w:pPr>
      <w:rPr>
        <w:rFonts w:hint="default"/>
      </w:rPr>
    </w:lvl>
    <w:lvl w:ilvl="6" w:tplc="FB08F004">
      <w:numFmt w:val="bullet"/>
      <w:lvlText w:val="•"/>
      <w:lvlJc w:val="left"/>
      <w:pPr>
        <w:ind w:left="6439" w:hanging="186"/>
      </w:pPr>
      <w:rPr>
        <w:rFonts w:hint="default"/>
      </w:rPr>
    </w:lvl>
    <w:lvl w:ilvl="7" w:tplc="9202C4EE">
      <w:numFmt w:val="bullet"/>
      <w:lvlText w:val="•"/>
      <w:lvlJc w:val="left"/>
      <w:pPr>
        <w:ind w:left="7496" w:hanging="186"/>
      </w:pPr>
      <w:rPr>
        <w:rFonts w:hint="default"/>
      </w:rPr>
    </w:lvl>
    <w:lvl w:ilvl="8" w:tplc="68669BE2">
      <w:numFmt w:val="bullet"/>
      <w:lvlText w:val="•"/>
      <w:lvlJc w:val="left"/>
      <w:pPr>
        <w:ind w:left="8553" w:hanging="186"/>
      </w:pPr>
      <w:rPr>
        <w:rFonts w:hint="default"/>
      </w:rPr>
    </w:lvl>
  </w:abstractNum>
  <w:abstractNum w:abstractNumId="3" w15:restartNumberingAfterBreak="0">
    <w:nsid w:val="180C4094"/>
    <w:multiLevelType w:val="hybridMultilevel"/>
    <w:tmpl w:val="62503664"/>
    <w:lvl w:ilvl="0" w:tplc="F8183694">
      <w:start w:val="7"/>
      <w:numFmt w:val="decimal"/>
      <w:lvlText w:val="%1."/>
      <w:lvlJc w:val="left"/>
      <w:pPr>
        <w:ind w:left="108" w:hanging="185"/>
        <w:jc w:val="left"/>
      </w:pPr>
      <w:rPr>
        <w:rFonts w:ascii="Arial" w:eastAsia="Arial" w:hAnsi="Arial" w:cs="Arial" w:hint="default"/>
        <w:spacing w:val="-1"/>
        <w:w w:val="100"/>
        <w:sz w:val="20"/>
        <w:szCs w:val="20"/>
      </w:rPr>
    </w:lvl>
    <w:lvl w:ilvl="1" w:tplc="1A1051A0">
      <w:numFmt w:val="bullet"/>
      <w:lvlText w:val="•"/>
      <w:lvlJc w:val="left"/>
      <w:pPr>
        <w:ind w:left="1156" w:hanging="185"/>
      </w:pPr>
      <w:rPr>
        <w:rFonts w:hint="default"/>
      </w:rPr>
    </w:lvl>
    <w:lvl w:ilvl="2" w:tplc="D18EAC9A">
      <w:numFmt w:val="bullet"/>
      <w:lvlText w:val="•"/>
      <w:lvlJc w:val="left"/>
      <w:pPr>
        <w:ind w:left="2213" w:hanging="185"/>
      </w:pPr>
      <w:rPr>
        <w:rFonts w:hint="default"/>
      </w:rPr>
    </w:lvl>
    <w:lvl w:ilvl="3" w:tplc="1F4C16D4">
      <w:numFmt w:val="bullet"/>
      <w:lvlText w:val="•"/>
      <w:lvlJc w:val="left"/>
      <w:pPr>
        <w:ind w:left="3269" w:hanging="185"/>
      </w:pPr>
      <w:rPr>
        <w:rFonts w:hint="default"/>
      </w:rPr>
    </w:lvl>
    <w:lvl w:ilvl="4" w:tplc="48823AF6">
      <w:numFmt w:val="bullet"/>
      <w:lvlText w:val="•"/>
      <w:lvlJc w:val="left"/>
      <w:pPr>
        <w:ind w:left="4326" w:hanging="185"/>
      </w:pPr>
      <w:rPr>
        <w:rFonts w:hint="default"/>
      </w:rPr>
    </w:lvl>
    <w:lvl w:ilvl="5" w:tplc="7A0460A6">
      <w:numFmt w:val="bullet"/>
      <w:lvlText w:val="•"/>
      <w:lvlJc w:val="left"/>
      <w:pPr>
        <w:ind w:left="5383" w:hanging="185"/>
      </w:pPr>
      <w:rPr>
        <w:rFonts w:hint="default"/>
      </w:rPr>
    </w:lvl>
    <w:lvl w:ilvl="6" w:tplc="1AA204CC">
      <w:numFmt w:val="bullet"/>
      <w:lvlText w:val="•"/>
      <w:lvlJc w:val="left"/>
      <w:pPr>
        <w:ind w:left="6439" w:hanging="185"/>
      </w:pPr>
      <w:rPr>
        <w:rFonts w:hint="default"/>
      </w:rPr>
    </w:lvl>
    <w:lvl w:ilvl="7" w:tplc="5D4831AA">
      <w:numFmt w:val="bullet"/>
      <w:lvlText w:val="•"/>
      <w:lvlJc w:val="left"/>
      <w:pPr>
        <w:ind w:left="7496" w:hanging="185"/>
      </w:pPr>
      <w:rPr>
        <w:rFonts w:hint="default"/>
      </w:rPr>
    </w:lvl>
    <w:lvl w:ilvl="8" w:tplc="ACE0BA16">
      <w:numFmt w:val="bullet"/>
      <w:lvlText w:val="•"/>
      <w:lvlJc w:val="left"/>
      <w:pPr>
        <w:ind w:left="8553" w:hanging="185"/>
      </w:pPr>
      <w:rPr>
        <w:rFonts w:hint="default"/>
      </w:rPr>
    </w:lvl>
  </w:abstractNum>
  <w:abstractNum w:abstractNumId="4" w15:restartNumberingAfterBreak="0">
    <w:nsid w:val="18261AA2"/>
    <w:multiLevelType w:val="hybridMultilevel"/>
    <w:tmpl w:val="BBAAF48E"/>
    <w:lvl w:ilvl="0" w:tplc="A47A7A38">
      <w:start w:val="1"/>
      <w:numFmt w:val="decimal"/>
      <w:lvlText w:val="%1."/>
      <w:lvlJc w:val="left"/>
      <w:pPr>
        <w:ind w:left="108" w:hanging="186"/>
        <w:jc w:val="left"/>
      </w:pPr>
      <w:rPr>
        <w:rFonts w:ascii="Arial" w:eastAsia="Arial" w:hAnsi="Arial" w:cs="Arial" w:hint="default"/>
        <w:w w:val="100"/>
        <w:sz w:val="20"/>
        <w:szCs w:val="20"/>
      </w:rPr>
    </w:lvl>
    <w:lvl w:ilvl="1" w:tplc="1D966E08">
      <w:numFmt w:val="bullet"/>
      <w:lvlText w:val="•"/>
      <w:lvlJc w:val="left"/>
      <w:pPr>
        <w:ind w:left="1156" w:hanging="186"/>
      </w:pPr>
      <w:rPr>
        <w:rFonts w:hint="default"/>
      </w:rPr>
    </w:lvl>
    <w:lvl w:ilvl="2" w:tplc="C28E43DC">
      <w:numFmt w:val="bullet"/>
      <w:lvlText w:val="•"/>
      <w:lvlJc w:val="left"/>
      <w:pPr>
        <w:ind w:left="2213" w:hanging="186"/>
      </w:pPr>
      <w:rPr>
        <w:rFonts w:hint="default"/>
      </w:rPr>
    </w:lvl>
    <w:lvl w:ilvl="3" w:tplc="A3183DFA">
      <w:numFmt w:val="bullet"/>
      <w:lvlText w:val="•"/>
      <w:lvlJc w:val="left"/>
      <w:pPr>
        <w:ind w:left="3269" w:hanging="186"/>
      </w:pPr>
      <w:rPr>
        <w:rFonts w:hint="default"/>
      </w:rPr>
    </w:lvl>
    <w:lvl w:ilvl="4" w:tplc="188E6848">
      <w:numFmt w:val="bullet"/>
      <w:lvlText w:val="•"/>
      <w:lvlJc w:val="left"/>
      <w:pPr>
        <w:ind w:left="4326" w:hanging="186"/>
      </w:pPr>
      <w:rPr>
        <w:rFonts w:hint="default"/>
      </w:rPr>
    </w:lvl>
    <w:lvl w:ilvl="5" w:tplc="1B8AFBA0">
      <w:numFmt w:val="bullet"/>
      <w:lvlText w:val="•"/>
      <w:lvlJc w:val="left"/>
      <w:pPr>
        <w:ind w:left="5383" w:hanging="186"/>
      </w:pPr>
      <w:rPr>
        <w:rFonts w:hint="default"/>
      </w:rPr>
    </w:lvl>
    <w:lvl w:ilvl="6" w:tplc="BF1042C2">
      <w:numFmt w:val="bullet"/>
      <w:lvlText w:val="•"/>
      <w:lvlJc w:val="left"/>
      <w:pPr>
        <w:ind w:left="6439" w:hanging="186"/>
      </w:pPr>
      <w:rPr>
        <w:rFonts w:hint="default"/>
      </w:rPr>
    </w:lvl>
    <w:lvl w:ilvl="7" w:tplc="636242DA">
      <w:numFmt w:val="bullet"/>
      <w:lvlText w:val="•"/>
      <w:lvlJc w:val="left"/>
      <w:pPr>
        <w:ind w:left="7496" w:hanging="186"/>
      </w:pPr>
      <w:rPr>
        <w:rFonts w:hint="default"/>
      </w:rPr>
    </w:lvl>
    <w:lvl w:ilvl="8" w:tplc="008E881C">
      <w:numFmt w:val="bullet"/>
      <w:lvlText w:val="•"/>
      <w:lvlJc w:val="left"/>
      <w:pPr>
        <w:ind w:left="8553" w:hanging="186"/>
      </w:pPr>
      <w:rPr>
        <w:rFonts w:hint="default"/>
      </w:rPr>
    </w:lvl>
  </w:abstractNum>
  <w:abstractNum w:abstractNumId="5" w15:restartNumberingAfterBreak="0">
    <w:nsid w:val="1D101326"/>
    <w:multiLevelType w:val="hybridMultilevel"/>
    <w:tmpl w:val="913889AA"/>
    <w:lvl w:ilvl="0" w:tplc="BAACE55A">
      <w:numFmt w:val="bullet"/>
      <w:lvlText w:val=""/>
      <w:lvlJc w:val="left"/>
      <w:pPr>
        <w:ind w:left="468" w:hanging="360"/>
      </w:pPr>
      <w:rPr>
        <w:rFonts w:ascii="Symbol" w:eastAsia="Symbol" w:hAnsi="Symbol" w:cs="Symbol" w:hint="default"/>
        <w:w w:val="100"/>
        <w:sz w:val="22"/>
        <w:szCs w:val="22"/>
      </w:rPr>
    </w:lvl>
    <w:lvl w:ilvl="1" w:tplc="2A22B6EE">
      <w:numFmt w:val="bullet"/>
      <w:lvlText w:val="•"/>
      <w:lvlJc w:val="left"/>
      <w:pPr>
        <w:ind w:left="1480" w:hanging="360"/>
      </w:pPr>
      <w:rPr>
        <w:rFonts w:hint="default"/>
      </w:rPr>
    </w:lvl>
    <w:lvl w:ilvl="2" w:tplc="53D81522">
      <w:numFmt w:val="bullet"/>
      <w:lvlText w:val="•"/>
      <w:lvlJc w:val="left"/>
      <w:pPr>
        <w:ind w:left="2501" w:hanging="360"/>
      </w:pPr>
      <w:rPr>
        <w:rFonts w:hint="default"/>
      </w:rPr>
    </w:lvl>
    <w:lvl w:ilvl="3" w:tplc="03448600">
      <w:numFmt w:val="bullet"/>
      <w:lvlText w:val="•"/>
      <w:lvlJc w:val="left"/>
      <w:pPr>
        <w:ind w:left="3521" w:hanging="360"/>
      </w:pPr>
      <w:rPr>
        <w:rFonts w:hint="default"/>
      </w:rPr>
    </w:lvl>
    <w:lvl w:ilvl="4" w:tplc="18386EEE">
      <w:numFmt w:val="bullet"/>
      <w:lvlText w:val="•"/>
      <w:lvlJc w:val="left"/>
      <w:pPr>
        <w:ind w:left="4542" w:hanging="360"/>
      </w:pPr>
      <w:rPr>
        <w:rFonts w:hint="default"/>
      </w:rPr>
    </w:lvl>
    <w:lvl w:ilvl="5" w:tplc="255A6F7A">
      <w:numFmt w:val="bullet"/>
      <w:lvlText w:val="•"/>
      <w:lvlJc w:val="left"/>
      <w:pPr>
        <w:ind w:left="5563" w:hanging="360"/>
      </w:pPr>
      <w:rPr>
        <w:rFonts w:hint="default"/>
      </w:rPr>
    </w:lvl>
    <w:lvl w:ilvl="6" w:tplc="F796FE50">
      <w:numFmt w:val="bullet"/>
      <w:lvlText w:val="•"/>
      <w:lvlJc w:val="left"/>
      <w:pPr>
        <w:ind w:left="6583" w:hanging="360"/>
      </w:pPr>
      <w:rPr>
        <w:rFonts w:hint="default"/>
      </w:rPr>
    </w:lvl>
    <w:lvl w:ilvl="7" w:tplc="052E309A">
      <w:numFmt w:val="bullet"/>
      <w:lvlText w:val="•"/>
      <w:lvlJc w:val="left"/>
      <w:pPr>
        <w:ind w:left="7604" w:hanging="360"/>
      </w:pPr>
      <w:rPr>
        <w:rFonts w:hint="default"/>
      </w:rPr>
    </w:lvl>
    <w:lvl w:ilvl="8" w:tplc="CF56D238">
      <w:numFmt w:val="bullet"/>
      <w:lvlText w:val="•"/>
      <w:lvlJc w:val="left"/>
      <w:pPr>
        <w:ind w:left="8625" w:hanging="360"/>
      </w:pPr>
      <w:rPr>
        <w:rFonts w:hint="default"/>
      </w:rPr>
    </w:lvl>
  </w:abstractNum>
  <w:abstractNum w:abstractNumId="6" w15:restartNumberingAfterBreak="0">
    <w:nsid w:val="1EF26183"/>
    <w:multiLevelType w:val="hybridMultilevel"/>
    <w:tmpl w:val="3104E19E"/>
    <w:lvl w:ilvl="0" w:tplc="F65AA13E">
      <w:start w:val="3"/>
      <w:numFmt w:val="decimal"/>
      <w:lvlText w:val="%1."/>
      <w:lvlJc w:val="left"/>
      <w:pPr>
        <w:ind w:left="108" w:hanging="186"/>
        <w:jc w:val="left"/>
      </w:pPr>
      <w:rPr>
        <w:rFonts w:ascii="Arial" w:eastAsia="Arial" w:hAnsi="Arial" w:cs="Arial" w:hint="default"/>
        <w:w w:val="100"/>
        <w:sz w:val="20"/>
        <w:szCs w:val="20"/>
      </w:rPr>
    </w:lvl>
    <w:lvl w:ilvl="1" w:tplc="4C6054C0">
      <w:numFmt w:val="bullet"/>
      <w:lvlText w:val="•"/>
      <w:lvlJc w:val="left"/>
      <w:pPr>
        <w:ind w:left="1156" w:hanging="186"/>
      </w:pPr>
      <w:rPr>
        <w:rFonts w:hint="default"/>
      </w:rPr>
    </w:lvl>
    <w:lvl w:ilvl="2" w:tplc="C23AB738">
      <w:numFmt w:val="bullet"/>
      <w:lvlText w:val="•"/>
      <w:lvlJc w:val="left"/>
      <w:pPr>
        <w:ind w:left="2213" w:hanging="186"/>
      </w:pPr>
      <w:rPr>
        <w:rFonts w:hint="default"/>
      </w:rPr>
    </w:lvl>
    <w:lvl w:ilvl="3" w:tplc="7E9ED096">
      <w:numFmt w:val="bullet"/>
      <w:lvlText w:val="•"/>
      <w:lvlJc w:val="left"/>
      <w:pPr>
        <w:ind w:left="3269" w:hanging="186"/>
      </w:pPr>
      <w:rPr>
        <w:rFonts w:hint="default"/>
      </w:rPr>
    </w:lvl>
    <w:lvl w:ilvl="4" w:tplc="8474DD4E">
      <w:numFmt w:val="bullet"/>
      <w:lvlText w:val="•"/>
      <w:lvlJc w:val="left"/>
      <w:pPr>
        <w:ind w:left="4326" w:hanging="186"/>
      </w:pPr>
      <w:rPr>
        <w:rFonts w:hint="default"/>
      </w:rPr>
    </w:lvl>
    <w:lvl w:ilvl="5" w:tplc="7F86A7FE">
      <w:numFmt w:val="bullet"/>
      <w:lvlText w:val="•"/>
      <w:lvlJc w:val="left"/>
      <w:pPr>
        <w:ind w:left="5383" w:hanging="186"/>
      </w:pPr>
      <w:rPr>
        <w:rFonts w:hint="default"/>
      </w:rPr>
    </w:lvl>
    <w:lvl w:ilvl="6" w:tplc="47BA1C72">
      <w:numFmt w:val="bullet"/>
      <w:lvlText w:val="•"/>
      <w:lvlJc w:val="left"/>
      <w:pPr>
        <w:ind w:left="6439" w:hanging="186"/>
      </w:pPr>
      <w:rPr>
        <w:rFonts w:hint="default"/>
      </w:rPr>
    </w:lvl>
    <w:lvl w:ilvl="7" w:tplc="C1B02E18">
      <w:numFmt w:val="bullet"/>
      <w:lvlText w:val="•"/>
      <w:lvlJc w:val="left"/>
      <w:pPr>
        <w:ind w:left="7496" w:hanging="186"/>
      </w:pPr>
      <w:rPr>
        <w:rFonts w:hint="default"/>
      </w:rPr>
    </w:lvl>
    <w:lvl w:ilvl="8" w:tplc="DABE5652">
      <w:numFmt w:val="bullet"/>
      <w:lvlText w:val="•"/>
      <w:lvlJc w:val="left"/>
      <w:pPr>
        <w:ind w:left="8553" w:hanging="186"/>
      </w:pPr>
      <w:rPr>
        <w:rFonts w:hint="default"/>
      </w:rPr>
    </w:lvl>
  </w:abstractNum>
  <w:abstractNum w:abstractNumId="7" w15:restartNumberingAfterBreak="0">
    <w:nsid w:val="1F61770D"/>
    <w:multiLevelType w:val="hybridMultilevel"/>
    <w:tmpl w:val="E1F056B4"/>
    <w:lvl w:ilvl="0" w:tplc="D1D0AC34">
      <w:start w:val="1"/>
      <w:numFmt w:val="decimal"/>
      <w:lvlText w:val="%1."/>
      <w:lvlJc w:val="left"/>
      <w:pPr>
        <w:ind w:left="293" w:hanging="186"/>
        <w:jc w:val="left"/>
      </w:pPr>
      <w:rPr>
        <w:rFonts w:ascii="Arial" w:eastAsia="Arial" w:hAnsi="Arial" w:cs="Arial" w:hint="default"/>
        <w:w w:val="100"/>
        <w:sz w:val="20"/>
        <w:szCs w:val="20"/>
      </w:rPr>
    </w:lvl>
    <w:lvl w:ilvl="1" w:tplc="C9EAA584">
      <w:numFmt w:val="bullet"/>
      <w:lvlText w:val="•"/>
      <w:lvlJc w:val="left"/>
      <w:pPr>
        <w:ind w:left="1336" w:hanging="186"/>
      </w:pPr>
      <w:rPr>
        <w:rFonts w:hint="default"/>
      </w:rPr>
    </w:lvl>
    <w:lvl w:ilvl="2" w:tplc="4B3EEF76">
      <w:numFmt w:val="bullet"/>
      <w:lvlText w:val="•"/>
      <w:lvlJc w:val="left"/>
      <w:pPr>
        <w:ind w:left="2373" w:hanging="186"/>
      </w:pPr>
      <w:rPr>
        <w:rFonts w:hint="default"/>
      </w:rPr>
    </w:lvl>
    <w:lvl w:ilvl="3" w:tplc="1B16636A">
      <w:numFmt w:val="bullet"/>
      <w:lvlText w:val="•"/>
      <w:lvlJc w:val="left"/>
      <w:pPr>
        <w:ind w:left="3409" w:hanging="186"/>
      </w:pPr>
      <w:rPr>
        <w:rFonts w:hint="default"/>
      </w:rPr>
    </w:lvl>
    <w:lvl w:ilvl="4" w:tplc="4906D03E">
      <w:numFmt w:val="bullet"/>
      <w:lvlText w:val="•"/>
      <w:lvlJc w:val="left"/>
      <w:pPr>
        <w:ind w:left="4446" w:hanging="186"/>
      </w:pPr>
      <w:rPr>
        <w:rFonts w:hint="default"/>
      </w:rPr>
    </w:lvl>
    <w:lvl w:ilvl="5" w:tplc="8ABCF06A">
      <w:numFmt w:val="bullet"/>
      <w:lvlText w:val="•"/>
      <w:lvlJc w:val="left"/>
      <w:pPr>
        <w:ind w:left="5483" w:hanging="186"/>
      </w:pPr>
      <w:rPr>
        <w:rFonts w:hint="default"/>
      </w:rPr>
    </w:lvl>
    <w:lvl w:ilvl="6" w:tplc="956861CA">
      <w:numFmt w:val="bullet"/>
      <w:lvlText w:val="•"/>
      <w:lvlJc w:val="left"/>
      <w:pPr>
        <w:ind w:left="6519" w:hanging="186"/>
      </w:pPr>
      <w:rPr>
        <w:rFonts w:hint="default"/>
      </w:rPr>
    </w:lvl>
    <w:lvl w:ilvl="7" w:tplc="1E0E5E28">
      <w:numFmt w:val="bullet"/>
      <w:lvlText w:val="•"/>
      <w:lvlJc w:val="left"/>
      <w:pPr>
        <w:ind w:left="7556" w:hanging="186"/>
      </w:pPr>
      <w:rPr>
        <w:rFonts w:hint="default"/>
      </w:rPr>
    </w:lvl>
    <w:lvl w:ilvl="8" w:tplc="8C9495C6">
      <w:numFmt w:val="bullet"/>
      <w:lvlText w:val="•"/>
      <w:lvlJc w:val="left"/>
      <w:pPr>
        <w:ind w:left="8593" w:hanging="186"/>
      </w:pPr>
      <w:rPr>
        <w:rFonts w:hint="default"/>
      </w:rPr>
    </w:lvl>
  </w:abstractNum>
  <w:abstractNum w:abstractNumId="8" w15:restartNumberingAfterBreak="0">
    <w:nsid w:val="20F80E80"/>
    <w:multiLevelType w:val="hybridMultilevel"/>
    <w:tmpl w:val="DFE6FE56"/>
    <w:lvl w:ilvl="0" w:tplc="ACFA8C4A">
      <w:start w:val="1"/>
      <w:numFmt w:val="decimal"/>
      <w:lvlText w:val="%1."/>
      <w:lvlJc w:val="left"/>
      <w:pPr>
        <w:ind w:left="274" w:hanging="167"/>
        <w:jc w:val="left"/>
      </w:pPr>
      <w:rPr>
        <w:rFonts w:hint="default"/>
        <w:spacing w:val="-1"/>
        <w:w w:val="99"/>
      </w:rPr>
    </w:lvl>
    <w:lvl w:ilvl="1" w:tplc="5BCC0048">
      <w:numFmt w:val="bullet"/>
      <w:lvlText w:val="•"/>
      <w:lvlJc w:val="left"/>
      <w:pPr>
        <w:ind w:left="1318" w:hanging="167"/>
      </w:pPr>
      <w:rPr>
        <w:rFonts w:hint="default"/>
      </w:rPr>
    </w:lvl>
    <w:lvl w:ilvl="2" w:tplc="220A5FF0">
      <w:numFmt w:val="bullet"/>
      <w:lvlText w:val="•"/>
      <w:lvlJc w:val="left"/>
      <w:pPr>
        <w:ind w:left="2357" w:hanging="167"/>
      </w:pPr>
      <w:rPr>
        <w:rFonts w:hint="default"/>
      </w:rPr>
    </w:lvl>
    <w:lvl w:ilvl="3" w:tplc="FB74336C">
      <w:numFmt w:val="bullet"/>
      <w:lvlText w:val="•"/>
      <w:lvlJc w:val="left"/>
      <w:pPr>
        <w:ind w:left="3395" w:hanging="167"/>
      </w:pPr>
      <w:rPr>
        <w:rFonts w:hint="default"/>
      </w:rPr>
    </w:lvl>
    <w:lvl w:ilvl="4" w:tplc="288847F2">
      <w:numFmt w:val="bullet"/>
      <w:lvlText w:val="•"/>
      <w:lvlJc w:val="left"/>
      <w:pPr>
        <w:ind w:left="4434" w:hanging="167"/>
      </w:pPr>
      <w:rPr>
        <w:rFonts w:hint="default"/>
      </w:rPr>
    </w:lvl>
    <w:lvl w:ilvl="5" w:tplc="8AC4FDA6">
      <w:numFmt w:val="bullet"/>
      <w:lvlText w:val="•"/>
      <w:lvlJc w:val="left"/>
      <w:pPr>
        <w:ind w:left="5473" w:hanging="167"/>
      </w:pPr>
      <w:rPr>
        <w:rFonts w:hint="default"/>
      </w:rPr>
    </w:lvl>
    <w:lvl w:ilvl="6" w:tplc="5358EC04">
      <w:numFmt w:val="bullet"/>
      <w:lvlText w:val="•"/>
      <w:lvlJc w:val="left"/>
      <w:pPr>
        <w:ind w:left="6511" w:hanging="167"/>
      </w:pPr>
      <w:rPr>
        <w:rFonts w:hint="default"/>
      </w:rPr>
    </w:lvl>
    <w:lvl w:ilvl="7" w:tplc="1C0E955C">
      <w:numFmt w:val="bullet"/>
      <w:lvlText w:val="•"/>
      <w:lvlJc w:val="left"/>
      <w:pPr>
        <w:ind w:left="7550" w:hanging="167"/>
      </w:pPr>
      <w:rPr>
        <w:rFonts w:hint="default"/>
      </w:rPr>
    </w:lvl>
    <w:lvl w:ilvl="8" w:tplc="51A47D88">
      <w:numFmt w:val="bullet"/>
      <w:lvlText w:val="•"/>
      <w:lvlJc w:val="left"/>
      <w:pPr>
        <w:ind w:left="8589" w:hanging="167"/>
      </w:pPr>
      <w:rPr>
        <w:rFonts w:hint="default"/>
      </w:rPr>
    </w:lvl>
  </w:abstractNum>
  <w:abstractNum w:abstractNumId="9" w15:restartNumberingAfterBreak="0">
    <w:nsid w:val="2ABE7F88"/>
    <w:multiLevelType w:val="hybridMultilevel"/>
    <w:tmpl w:val="C85E56A2"/>
    <w:lvl w:ilvl="0" w:tplc="E9FACC5A">
      <w:start w:val="1"/>
      <w:numFmt w:val="decimal"/>
      <w:lvlText w:val="%1."/>
      <w:lvlJc w:val="left"/>
      <w:pPr>
        <w:ind w:left="108" w:hanging="186"/>
        <w:jc w:val="left"/>
      </w:pPr>
      <w:rPr>
        <w:rFonts w:ascii="Arial" w:eastAsia="Arial" w:hAnsi="Arial" w:cs="Arial" w:hint="default"/>
        <w:w w:val="100"/>
        <w:sz w:val="20"/>
        <w:szCs w:val="20"/>
      </w:rPr>
    </w:lvl>
    <w:lvl w:ilvl="1" w:tplc="2C3A1802">
      <w:numFmt w:val="bullet"/>
      <w:lvlText w:val="•"/>
      <w:lvlJc w:val="left"/>
      <w:pPr>
        <w:ind w:left="1156" w:hanging="186"/>
      </w:pPr>
      <w:rPr>
        <w:rFonts w:hint="default"/>
      </w:rPr>
    </w:lvl>
    <w:lvl w:ilvl="2" w:tplc="874040DC">
      <w:numFmt w:val="bullet"/>
      <w:lvlText w:val="•"/>
      <w:lvlJc w:val="left"/>
      <w:pPr>
        <w:ind w:left="2213" w:hanging="186"/>
      </w:pPr>
      <w:rPr>
        <w:rFonts w:hint="default"/>
      </w:rPr>
    </w:lvl>
    <w:lvl w:ilvl="3" w:tplc="C08A0388">
      <w:numFmt w:val="bullet"/>
      <w:lvlText w:val="•"/>
      <w:lvlJc w:val="left"/>
      <w:pPr>
        <w:ind w:left="3269" w:hanging="186"/>
      </w:pPr>
      <w:rPr>
        <w:rFonts w:hint="default"/>
      </w:rPr>
    </w:lvl>
    <w:lvl w:ilvl="4" w:tplc="E88A9EA6">
      <w:numFmt w:val="bullet"/>
      <w:lvlText w:val="•"/>
      <w:lvlJc w:val="left"/>
      <w:pPr>
        <w:ind w:left="4326" w:hanging="186"/>
      </w:pPr>
      <w:rPr>
        <w:rFonts w:hint="default"/>
      </w:rPr>
    </w:lvl>
    <w:lvl w:ilvl="5" w:tplc="E3A4CB16">
      <w:numFmt w:val="bullet"/>
      <w:lvlText w:val="•"/>
      <w:lvlJc w:val="left"/>
      <w:pPr>
        <w:ind w:left="5383" w:hanging="186"/>
      </w:pPr>
      <w:rPr>
        <w:rFonts w:hint="default"/>
      </w:rPr>
    </w:lvl>
    <w:lvl w:ilvl="6" w:tplc="B01CB8BC">
      <w:numFmt w:val="bullet"/>
      <w:lvlText w:val="•"/>
      <w:lvlJc w:val="left"/>
      <w:pPr>
        <w:ind w:left="6439" w:hanging="186"/>
      </w:pPr>
      <w:rPr>
        <w:rFonts w:hint="default"/>
      </w:rPr>
    </w:lvl>
    <w:lvl w:ilvl="7" w:tplc="8AE8478A">
      <w:numFmt w:val="bullet"/>
      <w:lvlText w:val="•"/>
      <w:lvlJc w:val="left"/>
      <w:pPr>
        <w:ind w:left="7496" w:hanging="186"/>
      </w:pPr>
      <w:rPr>
        <w:rFonts w:hint="default"/>
      </w:rPr>
    </w:lvl>
    <w:lvl w:ilvl="8" w:tplc="FCBA2F52">
      <w:numFmt w:val="bullet"/>
      <w:lvlText w:val="•"/>
      <w:lvlJc w:val="left"/>
      <w:pPr>
        <w:ind w:left="8553" w:hanging="186"/>
      </w:pPr>
      <w:rPr>
        <w:rFonts w:hint="default"/>
      </w:rPr>
    </w:lvl>
  </w:abstractNum>
  <w:abstractNum w:abstractNumId="10" w15:restartNumberingAfterBreak="0">
    <w:nsid w:val="684D1C4E"/>
    <w:multiLevelType w:val="hybridMultilevel"/>
    <w:tmpl w:val="14FEB502"/>
    <w:lvl w:ilvl="0" w:tplc="8D72E098">
      <w:start w:val="1"/>
      <w:numFmt w:val="decimal"/>
      <w:lvlText w:val="%1."/>
      <w:lvlJc w:val="left"/>
      <w:pPr>
        <w:ind w:left="355" w:hanging="186"/>
        <w:jc w:val="right"/>
      </w:pPr>
      <w:rPr>
        <w:rFonts w:ascii="Arial" w:eastAsia="Arial" w:hAnsi="Arial" w:cs="Arial" w:hint="default"/>
        <w:b/>
        <w:bCs/>
        <w:spacing w:val="-6"/>
        <w:w w:val="100"/>
        <w:sz w:val="20"/>
        <w:szCs w:val="20"/>
      </w:rPr>
    </w:lvl>
    <w:lvl w:ilvl="1" w:tplc="B2ACE8B6">
      <w:numFmt w:val="bullet"/>
      <w:lvlText w:val="•"/>
      <w:lvlJc w:val="left"/>
      <w:pPr>
        <w:ind w:left="1390" w:hanging="186"/>
      </w:pPr>
      <w:rPr>
        <w:rFonts w:hint="default"/>
      </w:rPr>
    </w:lvl>
    <w:lvl w:ilvl="2" w:tplc="110C5A6E">
      <w:numFmt w:val="bullet"/>
      <w:lvlText w:val="•"/>
      <w:lvlJc w:val="left"/>
      <w:pPr>
        <w:ind w:left="2421" w:hanging="186"/>
      </w:pPr>
      <w:rPr>
        <w:rFonts w:hint="default"/>
      </w:rPr>
    </w:lvl>
    <w:lvl w:ilvl="3" w:tplc="CA62AE40">
      <w:numFmt w:val="bullet"/>
      <w:lvlText w:val="•"/>
      <w:lvlJc w:val="left"/>
      <w:pPr>
        <w:ind w:left="3451" w:hanging="186"/>
      </w:pPr>
      <w:rPr>
        <w:rFonts w:hint="default"/>
      </w:rPr>
    </w:lvl>
    <w:lvl w:ilvl="4" w:tplc="7BD06FAC">
      <w:numFmt w:val="bullet"/>
      <w:lvlText w:val="•"/>
      <w:lvlJc w:val="left"/>
      <w:pPr>
        <w:ind w:left="4482" w:hanging="186"/>
      </w:pPr>
      <w:rPr>
        <w:rFonts w:hint="default"/>
      </w:rPr>
    </w:lvl>
    <w:lvl w:ilvl="5" w:tplc="877E7198">
      <w:numFmt w:val="bullet"/>
      <w:lvlText w:val="•"/>
      <w:lvlJc w:val="left"/>
      <w:pPr>
        <w:ind w:left="5513" w:hanging="186"/>
      </w:pPr>
      <w:rPr>
        <w:rFonts w:hint="default"/>
      </w:rPr>
    </w:lvl>
    <w:lvl w:ilvl="6" w:tplc="4370783E">
      <w:numFmt w:val="bullet"/>
      <w:lvlText w:val="•"/>
      <w:lvlJc w:val="left"/>
      <w:pPr>
        <w:ind w:left="6543" w:hanging="186"/>
      </w:pPr>
      <w:rPr>
        <w:rFonts w:hint="default"/>
      </w:rPr>
    </w:lvl>
    <w:lvl w:ilvl="7" w:tplc="625864F6">
      <w:numFmt w:val="bullet"/>
      <w:lvlText w:val="•"/>
      <w:lvlJc w:val="left"/>
      <w:pPr>
        <w:ind w:left="7574" w:hanging="186"/>
      </w:pPr>
      <w:rPr>
        <w:rFonts w:hint="default"/>
      </w:rPr>
    </w:lvl>
    <w:lvl w:ilvl="8" w:tplc="8C04FB1E">
      <w:numFmt w:val="bullet"/>
      <w:lvlText w:val="•"/>
      <w:lvlJc w:val="left"/>
      <w:pPr>
        <w:ind w:left="8605" w:hanging="186"/>
      </w:pPr>
      <w:rPr>
        <w:rFonts w:hint="default"/>
      </w:rPr>
    </w:lvl>
  </w:abstractNum>
  <w:num w:numId="1">
    <w:abstractNumId w:val="4"/>
  </w:num>
  <w:num w:numId="2">
    <w:abstractNumId w:val="8"/>
  </w:num>
  <w:num w:numId="3">
    <w:abstractNumId w:val="7"/>
  </w:num>
  <w:num w:numId="4">
    <w:abstractNumId w:val="6"/>
  </w:num>
  <w:num w:numId="5">
    <w:abstractNumId w:val="1"/>
  </w:num>
  <w:num w:numId="6">
    <w:abstractNumId w:val="5"/>
  </w:num>
  <w:num w:numId="7">
    <w:abstractNumId w:val="2"/>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1"/>
    <w:rsid w:val="004507B4"/>
    <w:rsid w:val="005E0A1C"/>
    <w:rsid w:val="00766581"/>
    <w:rsid w:val="00A513E4"/>
    <w:rsid w:val="00A67F09"/>
    <w:rsid w:val="00A72636"/>
    <w:rsid w:val="00F25F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79B49"/>
  <w15:chartTrackingRefBased/>
  <w15:docId w15:val="{D4C23C38-E6BA-4DEE-B3E1-595E5300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581"/>
    <w:pPr>
      <w:widowControl w:val="0"/>
      <w:autoSpaceDE w:val="0"/>
      <w:autoSpaceDN w:val="0"/>
      <w:spacing w:after="0" w:line="240" w:lineRule="auto"/>
    </w:pPr>
    <w:rPr>
      <w:rFonts w:ascii="Arial" w:eastAsia="Arial" w:hAnsi="Arial" w:cs="Arial"/>
    </w:rPr>
  </w:style>
  <w:style w:type="paragraph" w:styleId="Overskrift4">
    <w:name w:val="heading 4"/>
    <w:basedOn w:val="Normal"/>
    <w:link w:val="Overskrift4Tegn"/>
    <w:uiPriority w:val="1"/>
    <w:qFormat/>
    <w:rsid w:val="00766581"/>
    <w:pPr>
      <w:ind w:left="107"/>
      <w:outlineLvl w:val="3"/>
    </w:pPr>
    <w:rPr>
      <w:b/>
      <w:bCs/>
      <w:sz w:val="24"/>
      <w:szCs w:val="24"/>
    </w:rPr>
  </w:style>
  <w:style w:type="paragraph" w:styleId="Overskrift5">
    <w:name w:val="heading 5"/>
    <w:basedOn w:val="Normal"/>
    <w:link w:val="Overskrift5Tegn"/>
    <w:uiPriority w:val="1"/>
    <w:qFormat/>
    <w:rsid w:val="00766581"/>
    <w:pPr>
      <w:ind w:left="160"/>
      <w:outlineLvl w:val="4"/>
    </w:pPr>
    <w:rPr>
      <w:b/>
      <w:bCs/>
    </w:rPr>
  </w:style>
  <w:style w:type="paragraph" w:styleId="Overskrift6">
    <w:name w:val="heading 6"/>
    <w:basedOn w:val="Normal"/>
    <w:link w:val="Overskrift6Tegn"/>
    <w:uiPriority w:val="1"/>
    <w:qFormat/>
    <w:rsid w:val="00766581"/>
    <w:pPr>
      <w:ind w:left="107"/>
      <w:outlineLvl w:val="5"/>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1"/>
    <w:rsid w:val="00766581"/>
    <w:rPr>
      <w:rFonts w:ascii="Arial" w:eastAsia="Arial" w:hAnsi="Arial" w:cs="Arial"/>
      <w:b/>
      <w:bCs/>
      <w:sz w:val="24"/>
      <w:szCs w:val="24"/>
    </w:rPr>
  </w:style>
  <w:style w:type="character" w:customStyle="1" w:styleId="Overskrift5Tegn">
    <w:name w:val="Overskrift 5 Tegn"/>
    <w:basedOn w:val="Standardskrifttypeiafsnit"/>
    <w:link w:val="Overskrift5"/>
    <w:uiPriority w:val="1"/>
    <w:rsid w:val="00766581"/>
    <w:rPr>
      <w:rFonts w:ascii="Arial" w:eastAsia="Arial" w:hAnsi="Arial" w:cs="Arial"/>
      <w:b/>
      <w:bCs/>
    </w:rPr>
  </w:style>
  <w:style w:type="character" w:customStyle="1" w:styleId="Overskrift6Tegn">
    <w:name w:val="Overskrift 6 Tegn"/>
    <w:basedOn w:val="Standardskrifttypeiafsnit"/>
    <w:link w:val="Overskrift6"/>
    <w:uiPriority w:val="1"/>
    <w:rsid w:val="00766581"/>
    <w:rPr>
      <w:rFonts w:ascii="Arial" w:eastAsia="Arial" w:hAnsi="Arial" w:cs="Arial"/>
      <w:b/>
      <w:bCs/>
      <w:i/>
    </w:rPr>
  </w:style>
  <w:style w:type="paragraph" w:styleId="Brdtekst">
    <w:name w:val="Body Text"/>
    <w:basedOn w:val="Normal"/>
    <w:link w:val="BrdtekstTegn"/>
    <w:uiPriority w:val="1"/>
    <w:qFormat/>
    <w:rsid w:val="00766581"/>
  </w:style>
  <w:style w:type="character" w:customStyle="1" w:styleId="BrdtekstTegn">
    <w:name w:val="Brødtekst Tegn"/>
    <w:basedOn w:val="Standardskrifttypeiafsnit"/>
    <w:link w:val="Brdtekst"/>
    <w:uiPriority w:val="1"/>
    <w:rsid w:val="00766581"/>
    <w:rPr>
      <w:rFonts w:ascii="Arial" w:eastAsia="Arial" w:hAnsi="Arial" w:cs="Arial"/>
    </w:rPr>
  </w:style>
  <w:style w:type="paragraph" w:styleId="Listeafsnit">
    <w:name w:val="List Paragraph"/>
    <w:basedOn w:val="Normal"/>
    <w:uiPriority w:val="1"/>
    <w:qFormat/>
    <w:rsid w:val="00766581"/>
    <w:pPr>
      <w:ind w:left="238"/>
    </w:pPr>
  </w:style>
  <w:style w:type="paragraph" w:styleId="Sidehoved">
    <w:name w:val="header"/>
    <w:basedOn w:val="Normal"/>
    <w:link w:val="SidehovedTegn"/>
    <w:uiPriority w:val="99"/>
    <w:unhideWhenUsed/>
    <w:rsid w:val="005E0A1C"/>
    <w:pPr>
      <w:tabs>
        <w:tab w:val="center" w:pos="4819"/>
        <w:tab w:val="right" w:pos="9638"/>
      </w:tabs>
    </w:pPr>
  </w:style>
  <w:style w:type="character" w:customStyle="1" w:styleId="SidehovedTegn">
    <w:name w:val="Sidehoved Tegn"/>
    <w:basedOn w:val="Standardskrifttypeiafsnit"/>
    <w:link w:val="Sidehoved"/>
    <w:uiPriority w:val="99"/>
    <w:rsid w:val="005E0A1C"/>
    <w:rPr>
      <w:rFonts w:ascii="Arial" w:eastAsia="Arial" w:hAnsi="Arial" w:cs="Arial"/>
    </w:rPr>
  </w:style>
  <w:style w:type="paragraph" w:styleId="Sidefod">
    <w:name w:val="footer"/>
    <w:basedOn w:val="Normal"/>
    <w:link w:val="SidefodTegn"/>
    <w:uiPriority w:val="99"/>
    <w:unhideWhenUsed/>
    <w:rsid w:val="005E0A1C"/>
    <w:pPr>
      <w:tabs>
        <w:tab w:val="center" w:pos="4819"/>
        <w:tab w:val="right" w:pos="9638"/>
      </w:tabs>
    </w:pPr>
  </w:style>
  <w:style w:type="character" w:customStyle="1" w:styleId="SidefodTegn">
    <w:name w:val="Sidefod Tegn"/>
    <w:basedOn w:val="Standardskrifttypeiafsnit"/>
    <w:link w:val="Sidefod"/>
    <w:uiPriority w:val="99"/>
    <w:rsid w:val="005E0A1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2675</Words>
  <Characters>16324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Forsberg</dc:creator>
  <cp:keywords/>
  <dc:description/>
  <cp:lastModifiedBy>Charlotte Forsberg</cp:lastModifiedBy>
  <cp:revision>2</cp:revision>
  <dcterms:created xsi:type="dcterms:W3CDTF">2019-04-12T14:47:00Z</dcterms:created>
  <dcterms:modified xsi:type="dcterms:W3CDTF">2019-04-12T14:47:00Z</dcterms:modified>
</cp:coreProperties>
</file>